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B5D6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bookmark9"/>
      <w:r w:rsidRPr="00A90415">
        <w:rPr>
          <w:rFonts w:ascii="a_RubricaXtCn" w:hAnsi="a_RubricaXtC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125E4CE9" wp14:editId="46B9343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" name="Рисунок 1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81F2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33F20B63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67ABB326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41049F02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6954E046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Министерство образования Калининградской области</w:t>
      </w:r>
    </w:p>
    <w:p w14:paraId="782CC162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55773">
        <w:rPr>
          <w:rFonts w:ascii="Times New Roman" w:hAnsi="Times New Roman" w:cs="Times New Roman"/>
          <w:sz w:val="24"/>
          <w:szCs w:val="28"/>
        </w:rPr>
        <w:t xml:space="preserve">осударственное бюджетное учреждение Калининградской области </w:t>
      </w:r>
    </w:p>
    <w:p w14:paraId="6803B247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 xml:space="preserve">профессиональная образовательная организация </w:t>
      </w:r>
    </w:p>
    <w:p w14:paraId="70DB3A5D" w14:textId="77777777" w:rsidR="00C50AAA" w:rsidRPr="00D55773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«Колледж информационных технологий и строительства»</w:t>
      </w:r>
      <w:r>
        <w:rPr>
          <w:rFonts w:ascii="Times New Roman" w:hAnsi="Times New Roman" w:cs="Times New Roman"/>
          <w:sz w:val="24"/>
          <w:szCs w:val="28"/>
        </w:rPr>
        <w:t xml:space="preserve"> (ГБУ КО ПОО «КИТиС»)</w:t>
      </w:r>
    </w:p>
    <w:p w14:paraId="255AE332" w14:textId="77777777" w:rsidR="00C50AAA" w:rsidRPr="00E5322F" w:rsidRDefault="00C50AAA" w:rsidP="00C50AAA">
      <w:pPr>
        <w:pBdr>
          <w:bottom w:val="single" w:sz="4" w:space="1" w:color="auto"/>
        </w:pBdr>
        <w:ind w:left="-851" w:right="-426"/>
        <w:jc w:val="both"/>
        <w:rPr>
          <w:rFonts w:ascii="a_RubricaXtCn" w:hAnsi="a_RubricaXtCn"/>
          <w:sz w:val="2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06"/>
      </w:tblGrid>
      <w:tr w:rsidR="00C50AAA" w14:paraId="5E842A34" w14:textId="77777777" w:rsidTr="008E5ED0">
        <w:trPr>
          <w:trHeight w:val="271"/>
        </w:trPr>
        <w:tc>
          <w:tcPr>
            <w:tcW w:w="5670" w:type="dxa"/>
          </w:tcPr>
          <w:p w14:paraId="2ACAADBD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A147326" wp14:editId="0D9264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8" name="Рисунок 8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236029 г. Калининград, ул. Горького, 166</w:t>
            </w:r>
          </w:p>
        </w:tc>
        <w:tc>
          <w:tcPr>
            <w:tcW w:w="4106" w:type="dxa"/>
          </w:tcPr>
          <w:p w14:paraId="3C77E475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433D630" wp14:editId="13ACC4DC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5" name="Рисунок 5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т/ф +7 (4012) 91-61-</w:t>
            </w:r>
            <w:proofErr w:type="gramStart"/>
            <w:r w:rsidRPr="00EE623D">
              <w:rPr>
                <w:rFonts w:ascii="Times New Roman" w:hAnsi="Times New Roman" w:cs="Times New Roman"/>
                <w:szCs w:val="28"/>
              </w:rPr>
              <w:t>06,  96</w:t>
            </w:r>
            <w:proofErr w:type="gramEnd"/>
            <w:r w:rsidRPr="00EE623D">
              <w:rPr>
                <w:rFonts w:ascii="Times New Roman" w:hAnsi="Times New Roman" w:cs="Times New Roman"/>
                <w:szCs w:val="28"/>
              </w:rPr>
              <w:t>-42-56</w:t>
            </w:r>
          </w:p>
        </w:tc>
      </w:tr>
      <w:tr w:rsidR="00C50AAA" w14:paraId="4D744A78" w14:textId="77777777" w:rsidTr="008E5ED0">
        <w:trPr>
          <w:trHeight w:val="353"/>
        </w:trPr>
        <w:tc>
          <w:tcPr>
            <w:tcW w:w="5670" w:type="dxa"/>
          </w:tcPr>
          <w:p w14:paraId="0F53F498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608E218" wp14:editId="7DD6991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9" name="Рисунок 9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        ИНН 3906010853, КПП 390601001</w:t>
            </w:r>
          </w:p>
        </w:tc>
        <w:tc>
          <w:tcPr>
            <w:tcW w:w="4106" w:type="dxa"/>
          </w:tcPr>
          <w:p w14:paraId="22DB2DAF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CBB2606" wp14:editId="22AE8FF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10" name="Рисунок 10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официальный сайт:</w:t>
            </w:r>
            <w:r w:rsidRPr="00EE623D">
              <w:t xml:space="preserve"> 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www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.kitis.ru</w:t>
            </w:r>
          </w:p>
        </w:tc>
      </w:tr>
      <w:tr w:rsidR="00C50AAA" w:rsidRPr="001600D1" w14:paraId="4B7A3DD1" w14:textId="77777777" w:rsidTr="008E5ED0">
        <w:trPr>
          <w:trHeight w:val="284"/>
        </w:trPr>
        <w:tc>
          <w:tcPr>
            <w:tcW w:w="5670" w:type="dxa"/>
          </w:tcPr>
          <w:p w14:paraId="0159CAC5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DD5E421" wp14:editId="319D80F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7" name="Рисунок 7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  ОКПО 02510716,</w:t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ОГРН 1023900998725</w:t>
            </w:r>
          </w:p>
        </w:tc>
        <w:tc>
          <w:tcPr>
            <w:tcW w:w="4106" w:type="dxa"/>
          </w:tcPr>
          <w:p w14:paraId="6CC48DA1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2690EF9" wp14:editId="13702360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6" name="Рисунок 6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е</w:t>
            </w:r>
            <w:r w:rsidRPr="00EE623D">
              <w:rPr>
                <w:rFonts w:ascii="Times New Roman" w:hAnsi="Times New Roman" w:cs="Times New Roman"/>
                <w:szCs w:val="28"/>
                <w:lang w:val="en-US"/>
              </w:rPr>
              <w:t xml:space="preserve">-mail: info@kitis.ru </w:t>
            </w:r>
          </w:p>
        </w:tc>
      </w:tr>
    </w:tbl>
    <w:p w14:paraId="2BA268B3" w14:textId="77777777" w:rsidR="00C50AAA" w:rsidRPr="005451C2" w:rsidRDefault="00C50AAA" w:rsidP="00C50AA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1097527A" w14:textId="77777777" w:rsidR="00D526D0" w:rsidRDefault="00D526D0" w:rsidP="00722A64">
      <w:pPr>
        <w:pStyle w:val="10"/>
        <w:keepNext/>
        <w:keepLines/>
        <w:shd w:val="clear" w:color="auto" w:fill="auto"/>
        <w:tabs>
          <w:tab w:val="left" w:pos="1411"/>
        </w:tabs>
        <w:spacing w:after="0" w:line="324" w:lineRule="exact"/>
        <w:rPr>
          <w:lang w:val="en-US"/>
        </w:rPr>
      </w:pPr>
    </w:p>
    <w:bookmarkEnd w:id="0"/>
    <w:p w14:paraId="1843D5AF" w14:textId="77777777" w:rsidR="00722A64" w:rsidRDefault="00722A64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7D69595C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4D9626DE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145DE3A6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70F31857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5E9E8A30" w14:textId="39B233FC" w:rsidR="00555BCE" w:rsidRPr="00555BCE" w:rsidRDefault="00555BCE" w:rsidP="00A9666F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 xml:space="preserve">МОНИТОРИНГ </w:t>
      </w:r>
      <w:r w:rsidR="00A9666F">
        <w:rPr>
          <w:b/>
        </w:rPr>
        <w:t>ПРОФОРИЕНТАЦИОННОЙ ДЕЯТЕЛЬНОСТИ</w:t>
      </w:r>
      <w:r w:rsidRPr="00555BCE">
        <w:rPr>
          <w:b/>
        </w:rPr>
        <w:t xml:space="preserve"> ОБЩЕОБРАЗОВАТЕЛЬНЫХ УЧРЕЖДЕНИЙ</w:t>
      </w:r>
    </w:p>
    <w:p w14:paraId="03284615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КАЛИНИНГРАДСКОЙ ОБЛАСТИ</w:t>
      </w:r>
    </w:p>
    <w:p w14:paraId="39D16E6F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3286601B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6821C618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72B98233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51C4C58E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Аналитическая записка по материалам исследования</w:t>
      </w:r>
    </w:p>
    <w:p w14:paraId="04DBA92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79F4614D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F45D30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4BD06A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2B562CE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39C3169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A2041F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28E9F3E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4800347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E0A6C4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0E7823B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C7BE701" w14:textId="04811255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6A8FACD" w14:textId="77777777" w:rsidR="00A9666F" w:rsidRDefault="00A9666F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859D57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795F611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Калининград</w:t>
      </w:r>
    </w:p>
    <w:p w14:paraId="5B1BA869" w14:textId="15AB3C14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9666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год</w:t>
      </w:r>
    </w:p>
    <w:p w14:paraId="4F1898E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7DAE270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D1B832C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rPr>
          <w:b/>
          <w:sz w:val="24"/>
          <w:szCs w:val="24"/>
        </w:rPr>
      </w:pPr>
    </w:p>
    <w:p w14:paraId="4383E3CF" w14:textId="77777777" w:rsidR="00555BCE" w:rsidRDefault="00555BCE" w:rsidP="00555BCE">
      <w:pPr>
        <w:pStyle w:val="22"/>
        <w:numPr>
          <w:ilvl w:val="0"/>
          <w:numId w:val="1"/>
        </w:numPr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lastRenderedPageBreak/>
        <w:t>Введение</w:t>
      </w:r>
    </w:p>
    <w:p w14:paraId="35C75836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ind w:left="720"/>
        <w:rPr>
          <w:b/>
        </w:rPr>
      </w:pPr>
    </w:p>
    <w:p w14:paraId="3B8FEB8E" w14:textId="62C7C119" w:rsidR="00555BCE" w:rsidRDefault="00A9666F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Ц</w:t>
      </w:r>
      <w:r w:rsidR="00555BCE">
        <w:t xml:space="preserve">елью </w:t>
      </w:r>
      <w:r>
        <w:t>мониторинга</w:t>
      </w:r>
      <w:r w:rsidR="00555BCE">
        <w:t xml:space="preserve"> являлось изучение </w:t>
      </w:r>
      <w:r>
        <w:t>профориентационной деятельности общеобразовательных учреждений Калининградской области</w:t>
      </w:r>
      <w:r w:rsidR="00555BCE">
        <w:t xml:space="preserve">, а также выявлением </w:t>
      </w:r>
      <w:r>
        <w:t>проблемных мест в этой сфере</w:t>
      </w:r>
      <w:r w:rsidR="00555BCE">
        <w:t>.</w:t>
      </w:r>
    </w:p>
    <w:p w14:paraId="1B4C7B8F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Задачи исследования:</w:t>
      </w:r>
    </w:p>
    <w:p w14:paraId="602CCFAD" w14:textId="4315A23B" w:rsidR="00555BCE" w:rsidRDefault="00A9666F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Определение количества обучающихся общеобразовательных организаций, охваченных профориентационной деятельностью.</w:t>
      </w:r>
    </w:p>
    <w:p w14:paraId="3227F890" w14:textId="774568C6" w:rsidR="00555BCE" w:rsidRDefault="00A9666F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мероприятий, направленных на профориентацию обучающихся.</w:t>
      </w:r>
    </w:p>
    <w:p w14:paraId="4277888D" w14:textId="28CDC226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 xml:space="preserve">Выявление ближайших и перспективных планов </w:t>
      </w:r>
      <w:r w:rsidR="00A9666F">
        <w:t>развития сферы профориентационной деятельности.</w:t>
      </w:r>
    </w:p>
    <w:p w14:paraId="7EBE53B3" w14:textId="3881355B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 xml:space="preserve">Изучение степени информированности </w:t>
      </w:r>
      <w:r w:rsidR="00A9666F">
        <w:t>обучающихся о профориентационных мероприятиях.</w:t>
      </w:r>
    </w:p>
    <w:p w14:paraId="669DE8FE" w14:textId="52AC702D" w:rsidR="00555BCE" w:rsidRDefault="00A9666F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Определение возможностей для лиц с ОВЗ и инвалидностью в области профориентационной деятельности.</w:t>
      </w:r>
    </w:p>
    <w:p w14:paraId="530058ED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>Основные характеристики исследования:</w:t>
      </w:r>
    </w:p>
    <w:p w14:paraId="4F605137" w14:textId="426DE1E4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 xml:space="preserve">Объектом исследования выступили </w:t>
      </w:r>
      <w:r w:rsidR="00A9666F">
        <w:t>общеобразовательные организации Калининградской области</w:t>
      </w:r>
      <w:r>
        <w:t>.</w:t>
      </w:r>
    </w:p>
    <w:p w14:paraId="3D189202" w14:textId="19BD2B3F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Анкетирование проведено в 2</w:t>
      </w:r>
      <w:r w:rsidR="00A9666F">
        <w:t>2</w:t>
      </w:r>
      <w:r>
        <w:t xml:space="preserve"> муниципальных образованиях Калининградской области.</w:t>
      </w:r>
    </w:p>
    <w:p w14:paraId="72A62732" w14:textId="07829AAF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</w:r>
    </w:p>
    <w:p w14:paraId="6B3AAC83" w14:textId="3874E412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</w:p>
    <w:p w14:paraId="346E9357" w14:textId="775E5EBA" w:rsidR="0044456D" w:rsidRDefault="0044456D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7A64FDC1" w14:textId="0F67BC71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19B5011D" w14:textId="4FF862A4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06ED14C2" w14:textId="50420E86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1133FF6D" w14:textId="12DABCC9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6C8929BB" w14:textId="6512EC68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22044D31" w14:textId="1A120A80" w:rsidR="00A9666F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41297EBB" w14:textId="77777777" w:rsidR="00A9666F" w:rsidRPr="0044456D" w:rsidRDefault="00A9666F" w:rsidP="00A9666F">
      <w:pPr>
        <w:pStyle w:val="22"/>
        <w:shd w:val="clear" w:color="auto" w:fill="auto"/>
        <w:spacing w:before="0" w:after="0" w:line="360" w:lineRule="auto"/>
        <w:rPr>
          <w:b/>
        </w:rPr>
      </w:pPr>
    </w:p>
    <w:p w14:paraId="111735B1" w14:textId="77777777" w:rsidR="0044456D" w:rsidRDefault="0044456D" w:rsidP="0044456D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jc w:val="center"/>
        <w:rPr>
          <w:b/>
        </w:rPr>
      </w:pPr>
      <w:r>
        <w:rPr>
          <w:b/>
        </w:rPr>
        <w:lastRenderedPageBreak/>
        <w:t>Результаты исследования</w:t>
      </w:r>
    </w:p>
    <w:p w14:paraId="42738CE9" w14:textId="77777777" w:rsidR="0044456D" w:rsidRPr="0044456D" w:rsidRDefault="0044456D" w:rsidP="0044456D">
      <w:pPr>
        <w:pStyle w:val="22"/>
        <w:shd w:val="clear" w:color="auto" w:fill="auto"/>
        <w:spacing w:before="0" w:after="0" w:line="360" w:lineRule="auto"/>
        <w:ind w:left="360"/>
        <w:rPr>
          <w:b/>
        </w:rPr>
      </w:pPr>
    </w:p>
    <w:p w14:paraId="65F965D5" w14:textId="77777777" w:rsidR="00272879" w:rsidRDefault="00272879" w:rsidP="00272879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 исследования были получены следующие результаты:</w:t>
      </w:r>
    </w:p>
    <w:p w14:paraId="2BC48A13" w14:textId="77777777" w:rsidR="00272879" w:rsidRDefault="00272879" w:rsidP="00272879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Калининградская область имеет региональные цели и задачи по выявлению предпочтений обучающихся в области профессиональной ориентации. В 2021 году численность обучающихся общеобразовательных организаций, принявших участие в мониторинге профессиональных намерений учащихся составило 25 966 человек. Наиболее активное участие принимают школы, расположенные в г. Калининград. Школы, расположенные в сельской местности не всегда имеют доступ к информационным материалам, в силу чего не имеют возможности принять участие в ходе мониторинга. Главным фактором становится отсутствие зоны покрытия интернет-связью в удаленных территориях.</w:t>
      </w:r>
    </w:p>
    <w:p w14:paraId="2DF1D1BF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16 муниципальных образованиях Калининградской области имеются разработанные и утвержденные планы мероприятий («дорожные карты») или программы по развитию системы профессиональной ориентации. В 6 муниципальных образованиях они отсутствуют. Имеется единая система по самоопределению обучающихся, по обеспечению информированности обучающихся об особенностях различных сфер профессиональной деятельности. Это подтверждается рядом региональных мероприятий, в том числе с участием представителей работодателей из числа крупных предприятий региона. Ежегодный мониторинг кадровой потребности работодателей помогает определить вектор дальнейшего движения выпускников и акцентуацию при поступлении. Значительная часть муниципальных образований справляется с задачей планирования, отстаёт преимущественно приморская зона Калининградской области. Главным фактором отсутствия системы планирования является частая смена кадров, ответственных за направление «Образование» и «Молодёжная политика»</w:t>
      </w:r>
    </w:p>
    <w:p w14:paraId="310853DF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регионе налажена система по осуществлению психолого-педагогической поддержки, консультационной помощи обучающимся в их профессиональной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ориентации. Благодаря систематической работе численность обучающихся,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 составило 4 123 человека.</w:t>
      </w:r>
    </w:p>
    <w:p w14:paraId="2786506E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Численность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 составило 4 123 человека. Ряд субъектов, расположенных на Востоке региона не имеют налаженной системы в силу отсутствия в штатном расписании должности педагога-психолога либо отсутствия квалифицированных кадров в муниципальном образовании. Отток в областной центр кадров создает крепкую систему психолого-педагогической поддержки в городе Калининград.</w:t>
      </w:r>
    </w:p>
    <w:p w14:paraId="66C84B33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Внедрено активное содействие в поступлении обучающихся в профессиональные образовательные организации и образовательные организации высшего образования. Численность обучающихся, поступивших в ПОО и ВО по профилю обучения составило 1 525 человек. Активно работают муниципальные образования, имеющие на своей территории действующие ПОО. Территориальная удаленность ряда образовательных учреждений усложняет процесс очного профориентирования, но продолжается активное внедрение дистанционных форматов.</w:t>
      </w:r>
    </w:p>
    <w:p w14:paraId="2CF9C90F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учетом межведомственного взаимодействия проводятся мероприятия совместно с предприятиями, образовательными организациями, центрами профориентационной работы. Результатом стал показатель - численность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  в рамках проекта «Билет в будущее» 7 800 человек, а также численность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  в рамках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открыты- онлайн-уроков «Проектория» - 18 332 человека. Образовательные организации, расположенные вблизь областного центра принимают активное участие в проектах очного формата, удаленные – в дистанционном. Главным фактором влияния становятся вопросы организации трансферных перевозок, сопровождения обучающихся, а также отсутствие необходимой техники для участия в онлайн-форматах. Продолжается оснащение точек роста и аудиторий для профильных предметов, которые в рамках сетевого взаимодействия подключают всё больше учебных заведений.</w:t>
      </w:r>
    </w:p>
    <w:p w14:paraId="05A2FCA6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Активно развивается система профориентационной деятельности лиц с ОВЗ и инвалидностью, как в рамках регионального чемпионата «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Abylimpics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», так и в инклюзивных вариантах днях открытых дверей ПОО и ВО. Численность обучающихся с инвалидностью и ОВЗ, принявших участие в различных профориентационных мероприятиях возросла до 2 637 человек. Благодаря ежегодному мониторингу профессиональных намерений по анкете «Мой выбор» удаётся формировать контрольные цифры приёма с учетом возможностей и потребностей выпускников общеобразовательных учреждений. Участники располагаются в зависимости от уровня оснащенности мастерских. Наиболее развитыми являются центральная и восточная часть области. Приморская зона практически не оснащена оборудованными мастерскими по профилям подготовки к чемпионатному движению. Главным фактором является отсутствие сертфиицированных тренеров по компетенций с правом преподавания обучающимся из числа лиц с оВЗ и инвалидностью.</w:t>
      </w:r>
    </w:p>
    <w:p w14:paraId="58C3289F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Проведен ряд мероприятий, направленных на формирование у обучающихся позитивного отношения к профессиональной трудовой деятельности. Среди реализованных проектов «Мир профессий», «Профессия наизнанку», «100 вопросов взрослому» и иные. Численность обучающихся, посетивших учреждения</w:t>
      </w:r>
      <w:r w:rsidRPr="00B6284D">
        <w:rPr>
          <w:rFonts w:ascii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предприятия в рамках профориентационных мероприятий составила 7 692 человека. Наиболее крупные предприятия находятся в Советском, Светловском, Багратионовском, гусевском городских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округахЮ В связи с этим наиболее плодотворное сотрудничество выстроено на базе ПОО, расположенных в этих округах. Отсутствие крупных предприятий в ряде округов вызывает трудности в организации профориентационных мероприятий с непосредственным участием работодателей, однако ведется работы с объектами МСП.</w:t>
      </w:r>
    </w:p>
    <w:p w14:paraId="51FA3E11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Расширен перечень форматов взаимодействия ПОО и ВО с общеобразовательными учреждениями. Общественными организациями реализован ряд проектов при грантовой поддержке Фонда президентских грантов, грантов для физических лиц «Ромолодежь» и грантов регионального значения. Численность обучающихся общеобразовательных организаций, принявших участие в различных профориентационных мероприятиях, проводимых совместно с профессиональными образовательными организациями высшего образования 9 621 человек. Значительная часть грантополучателей расположена в г. Калининграде и Гурьевском городском округе в связи с чем там проходит значительная часть мероприятий. На отдаленных территориях слабо развита проектная деятельность в силу отсутствия компетентностных кадров, переезжающих в областной центр.</w:t>
      </w:r>
    </w:p>
    <w:p w14:paraId="082BF802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Всё чаще в рамках профориентационных выставок и чемпионатов профессионального мастерства принимает непосредственное участие представитель Центра занятости населения. Численность обучающихся, принявших участие в «ярмарках вакансий» и других профориентационных мероприятиях, проводимых службой занятости населения с учетом выявленных потребностей рынка труда региона 4 580 человек. Данные мероприятия проводятся преимущественно в городе Калининград. Колосальная загруженность территориальных отделений Центра занятости населения не позволяет реализовывать «Ярмарки вакансий» повсеместно.</w:t>
      </w:r>
    </w:p>
    <w:p w14:paraId="19D6126F" w14:textId="77777777" w:rsidR="00272879" w:rsidRPr="00B6284D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Развивается конкурсное движение профориентационной направленностию. Увеличилось число тренировочных полигонов по различным компетенциям региональных чемпионатов «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WorldSkills</w:t>
      </w:r>
      <w:r w:rsidRPr="00D70E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Russia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 и «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Abylimpics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на базе профессиональных образовательных организаций. Значительно расширился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перечень компетенций и сетевое взаимодействие ПОО и общеобразовательных организаций в рамках конкурсных движений. Численность обучающихся, учавствующих в конкурсах профориентационной направленности составило 3 557 человек. Участники располагаются в зависимости от наличия тренировочных полигонов для школьного возраста. Активно работают Зеленоградский, Гусевский, Советский городской округа и город Калининград. Главным фактором является отсутствие сертфиицированных тренеров по компетенций и оборудованных мастерских, а также необходимого количества обучающихся из числа лиц с ОВЗ и инвалидностью в одном классе одной образовательной организации для удобства обучения.</w:t>
      </w:r>
    </w:p>
    <w:p w14:paraId="448DFE85" w14:textId="77777777" w:rsidR="00272879" w:rsidRDefault="00272879" w:rsidP="00272879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28E8457" w14:textId="77777777" w:rsidR="004D1519" w:rsidRDefault="004D1519" w:rsidP="00B6284D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4D1519" w:rsidSect="00555BCE">
          <w:headerReference w:type="first" r:id="rId14"/>
          <w:footerReference w:type="first" r:id="rId15"/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14:paraId="4F1B1CF0" w14:textId="151A0BB1" w:rsidR="004D1519" w:rsidRDefault="004D1519" w:rsidP="004D151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Анализ в разрезе муниципальных образований</w:t>
      </w:r>
    </w:p>
    <w:p w14:paraId="4C55DE80" w14:textId="77777777" w:rsidR="004D1519" w:rsidRDefault="004D1519" w:rsidP="004D151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9"/>
        <w:tblW w:w="16021" w:type="dxa"/>
        <w:tblLook w:val="04A0" w:firstRow="1" w:lastRow="0" w:firstColumn="1" w:lastColumn="0" w:noHBand="0" w:noVBand="1"/>
      </w:tblPr>
      <w:tblGrid>
        <w:gridCol w:w="2155"/>
        <w:gridCol w:w="1101"/>
        <w:gridCol w:w="998"/>
        <w:gridCol w:w="1695"/>
        <w:gridCol w:w="1558"/>
        <w:gridCol w:w="785"/>
        <w:gridCol w:w="2046"/>
        <w:gridCol w:w="993"/>
        <w:gridCol w:w="907"/>
        <w:gridCol w:w="1275"/>
        <w:gridCol w:w="1558"/>
        <w:gridCol w:w="950"/>
      </w:tblGrid>
      <w:tr w:rsidR="004D1519" w:rsidRPr="001A2FF6" w14:paraId="6005A316" w14:textId="77777777" w:rsidTr="00E036BA">
        <w:trPr>
          <w:cantSplit/>
          <w:trHeight w:val="3682"/>
        </w:trPr>
        <w:tc>
          <w:tcPr>
            <w:tcW w:w="2155" w:type="dxa"/>
            <w:vAlign w:val="center"/>
          </w:tcPr>
          <w:p w14:paraId="000D3FD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Городские округа</w:t>
            </w:r>
          </w:p>
        </w:tc>
        <w:tc>
          <w:tcPr>
            <w:tcW w:w="1101" w:type="dxa"/>
            <w:textDirection w:val="btLr"/>
          </w:tcPr>
          <w:p w14:paraId="17562938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1.Численность обучающихся общеобразовательных организаций, принявших участие в мониторинге профессиональных намерений обучающихся</w:t>
            </w:r>
          </w:p>
        </w:tc>
        <w:tc>
          <w:tcPr>
            <w:tcW w:w="998" w:type="dxa"/>
            <w:textDirection w:val="btLr"/>
          </w:tcPr>
          <w:p w14:paraId="5F77F939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  <w:proofErr w:type="gramStart"/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 утвержденных</w:t>
            </w:r>
            <w:proofErr w:type="gramEnd"/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планов мероприятий («дорожных карт») или программ по развитию системы профессиональной ориентации</w:t>
            </w:r>
          </w:p>
        </w:tc>
        <w:tc>
          <w:tcPr>
            <w:tcW w:w="1695" w:type="dxa"/>
            <w:textDirection w:val="btLr"/>
          </w:tcPr>
          <w:p w14:paraId="18A0E9D4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3.Численность обучающихся,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      </w:r>
          </w:p>
        </w:tc>
        <w:tc>
          <w:tcPr>
            <w:tcW w:w="1558" w:type="dxa"/>
            <w:textDirection w:val="btLr"/>
          </w:tcPr>
          <w:p w14:paraId="70371D6A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4.Численность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</w:p>
        </w:tc>
        <w:tc>
          <w:tcPr>
            <w:tcW w:w="785" w:type="dxa"/>
            <w:textDirection w:val="btLr"/>
          </w:tcPr>
          <w:p w14:paraId="0D705C94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5.Численность обучающихся, поступивших в ПОО и ВО по профилю обучения</w:t>
            </w:r>
          </w:p>
        </w:tc>
        <w:tc>
          <w:tcPr>
            <w:tcW w:w="2046" w:type="dxa"/>
            <w:textDirection w:val="btLr"/>
          </w:tcPr>
          <w:p w14:paraId="2A9C50FD" w14:textId="77777777" w:rsidR="004D1519" w:rsidRPr="001A2FF6" w:rsidRDefault="004D1519" w:rsidP="00E036BA">
            <w:pPr>
              <w:pStyle w:val="af"/>
              <w:spacing w:before="0" w:beforeAutospacing="0" w:after="0" w:afterAutospacing="0" w:line="168" w:lineRule="auto"/>
              <w:jc w:val="center"/>
              <w:rPr>
                <w:sz w:val="23"/>
                <w:szCs w:val="23"/>
              </w:rPr>
            </w:pPr>
            <w:r w:rsidRPr="001A2FF6">
              <w:rPr>
                <w:color w:val="000000"/>
                <w:sz w:val="23"/>
                <w:szCs w:val="23"/>
              </w:rPr>
              <w:t>6.Численность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всего из них:</w:t>
            </w:r>
          </w:p>
          <w:p w14:paraId="49DBCEBB" w14:textId="77777777" w:rsidR="004D1519" w:rsidRPr="001A2FF6" w:rsidRDefault="004D1519" w:rsidP="00E036BA">
            <w:pPr>
              <w:pStyle w:val="af"/>
              <w:spacing w:before="0" w:beforeAutospacing="0" w:after="0" w:afterAutospacing="0" w:line="168" w:lineRule="auto"/>
              <w:jc w:val="center"/>
              <w:rPr>
                <w:sz w:val="23"/>
                <w:szCs w:val="23"/>
              </w:rPr>
            </w:pPr>
            <w:r w:rsidRPr="001A2FF6">
              <w:rPr>
                <w:color w:val="000000"/>
                <w:sz w:val="23"/>
                <w:szCs w:val="23"/>
              </w:rPr>
              <w:t>в рамках «Билет в будущее»</w:t>
            </w:r>
          </w:p>
          <w:p w14:paraId="1096A717" w14:textId="77777777" w:rsidR="004D1519" w:rsidRPr="001A2FF6" w:rsidRDefault="004D1519" w:rsidP="00E036BA">
            <w:pPr>
              <w:pStyle w:val="af"/>
              <w:spacing w:before="0" w:beforeAutospacing="0" w:after="0" w:afterAutospacing="0" w:line="168" w:lineRule="auto"/>
              <w:jc w:val="center"/>
              <w:rPr>
                <w:sz w:val="23"/>
                <w:szCs w:val="23"/>
              </w:rPr>
            </w:pPr>
            <w:r w:rsidRPr="001A2FF6">
              <w:rPr>
                <w:color w:val="000000"/>
                <w:sz w:val="23"/>
                <w:szCs w:val="23"/>
              </w:rPr>
              <w:t>в рамках открытых онлайн-уроков «</w:t>
            </w:r>
            <w:proofErr w:type="spellStart"/>
            <w:r w:rsidRPr="001A2FF6">
              <w:rPr>
                <w:color w:val="000000"/>
                <w:sz w:val="23"/>
                <w:szCs w:val="23"/>
              </w:rPr>
              <w:t>Проектория</w:t>
            </w:r>
            <w:proofErr w:type="spellEnd"/>
            <w:r w:rsidRPr="001A2FF6">
              <w:rPr>
                <w:color w:val="000000"/>
                <w:sz w:val="23"/>
                <w:szCs w:val="23"/>
              </w:rPr>
              <w:t>»</w:t>
            </w:r>
          </w:p>
          <w:p w14:paraId="7E94D7F2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extDirection w:val="btLr"/>
          </w:tcPr>
          <w:p w14:paraId="2F2D60C4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7.Численность обучающихся с инвалидностью и ОВЗ, принявших участие в различных профориентационных мероприятиях</w:t>
            </w:r>
          </w:p>
        </w:tc>
        <w:tc>
          <w:tcPr>
            <w:tcW w:w="907" w:type="dxa"/>
            <w:textDirection w:val="btLr"/>
          </w:tcPr>
          <w:p w14:paraId="7AE610CC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8.Численность обучающихся, посетивших учреждения/предприятия в рамках профориентационных мероприятий</w:t>
            </w:r>
          </w:p>
        </w:tc>
        <w:tc>
          <w:tcPr>
            <w:tcW w:w="1275" w:type="dxa"/>
            <w:textDirection w:val="btLr"/>
          </w:tcPr>
          <w:p w14:paraId="671F5AE4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9.Численность обучающихся общеобразовательных организаций, принявших участие в различных профессиональными образовательными организациями высшего образования</w:t>
            </w:r>
          </w:p>
        </w:tc>
        <w:tc>
          <w:tcPr>
            <w:tcW w:w="1558" w:type="dxa"/>
            <w:textDirection w:val="btLr"/>
          </w:tcPr>
          <w:p w14:paraId="38EED58A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10.Численность обучающихся, принявших участие в «ярмарках вакансий» и других профориентационных мероприятиях, проводимых службой занятости населения с учетом выявленных потребностей рынка труда региона</w:t>
            </w:r>
          </w:p>
        </w:tc>
        <w:tc>
          <w:tcPr>
            <w:tcW w:w="950" w:type="dxa"/>
            <w:textDirection w:val="btLr"/>
          </w:tcPr>
          <w:p w14:paraId="3D82DA83" w14:textId="77777777" w:rsidR="004D1519" w:rsidRPr="001A2FF6" w:rsidRDefault="004D1519" w:rsidP="00E036BA">
            <w:pPr>
              <w:spacing w:line="16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11.Численность обучающихся, участвующих в конкурсах профориентационной направленности</w:t>
            </w:r>
          </w:p>
        </w:tc>
      </w:tr>
      <w:tr w:rsidR="004D1519" w:rsidRPr="001A2FF6" w14:paraId="07EEECFC" w14:textId="77777777" w:rsidTr="00E036BA">
        <w:tc>
          <w:tcPr>
            <w:tcW w:w="2155" w:type="dxa"/>
            <w:vAlign w:val="bottom"/>
          </w:tcPr>
          <w:p w14:paraId="534E787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Город «Калининград»</w:t>
            </w:r>
          </w:p>
        </w:tc>
        <w:tc>
          <w:tcPr>
            <w:tcW w:w="1101" w:type="dxa"/>
          </w:tcPr>
          <w:p w14:paraId="0470D95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11944</w:t>
            </w:r>
          </w:p>
        </w:tc>
        <w:tc>
          <w:tcPr>
            <w:tcW w:w="998" w:type="dxa"/>
          </w:tcPr>
          <w:p w14:paraId="784E52C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FCA0E9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2770</w:t>
            </w:r>
          </w:p>
        </w:tc>
        <w:tc>
          <w:tcPr>
            <w:tcW w:w="1558" w:type="dxa"/>
          </w:tcPr>
          <w:p w14:paraId="359E3AD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1540</w:t>
            </w:r>
          </w:p>
        </w:tc>
        <w:tc>
          <w:tcPr>
            <w:tcW w:w="785" w:type="dxa"/>
          </w:tcPr>
          <w:p w14:paraId="1243A29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2838</w:t>
            </w:r>
          </w:p>
        </w:tc>
        <w:tc>
          <w:tcPr>
            <w:tcW w:w="2046" w:type="dxa"/>
          </w:tcPr>
          <w:p w14:paraId="47C26BC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13316/11517</w:t>
            </w:r>
          </w:p>
        </w:tc>
        <w:tc>
          <w:tcPr>
            <w:tcW w:w="993" w:type="dxa"/>
          </w:tcPr>
          <w:p w14:paraId="08AE809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986</w:t>
            </w:r>
          </w:p>
        </w:tc>
        <w:tc>
          <w:tcPr>
            <w:tcW w:w="907" w:type="dxa"/>
          </w:tcPr>
          <w:p w14:paraId="2988415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9029</w:t>
            </w:r>
          </w:p>
        </w:tc>
        <w:tc>
          <w:tcPr>
            <w:tcW w:w="1275" w:type="dxa"/>
          </w:tcPr>
          <w:p w14:paraId="6B3FF66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8601</w:t>
            </w:r>
          </w:p>
        </w:tc>
        <w:tc>
          <w:tcPr>
            <w:tcW w:w="1558" w:type="dxa"/>
          </w:tcPr>
          <w:p w14:paraId="0FDBDB8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4011</w:t>
            </w:r>
          </w:p>
        </w:tc>
        <w:tc>
          <w:tcPr>
            <w:tcW w:w="950" w:type="dxa"/>
          </w:tcPr>
          <w:p w14:paraId="0081A04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538</w:t>
            </w:r>
          </w:p>
        </w:tc>
      </w:tr>
      <w:tr w:rsidR="004D1519" w:rsidRPr="001A2FF6" w14:paraId="38E64741" w14:textId="77777777" w:rsidTr="00E036BA">
        <w:tc>
          <w:tcPr>
            <w:tcW w:w="2155" w:type="dxa"/>
            <w:vAlign w:val="bottom"/>
          </w:tcPr>
          <w:p w14:paraId="7406389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Балтийский</w:t>
            </w:r>
          </w:p>
        </w:tc>
        <w:tc>
          <w:tcPr>
            <w:tcW w:w="1101" w:type="dxa"/>
          </w:tcPr>
          <w:p w14:paraId="2DB500C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961</w:t>
            </w:r>
          </w:p>
        </w:tc>
        <w:tc>
          <w:tcPr>
            <w:tcW w:w="998" w:type="dxa"/>
          </w:tcPr>
          <w:p w14:paraId="13EBE2A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5B6407D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160</w:t>
            </w:r>
          </w:p>
        </w:tc>
        <w:tc>
          <w:tcPr>
            <w:tcW w:w="1558" w:type="dxa"/>
          </w:tcPr>
          <w:p w14:paraId="278EEDF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785" w:type="dxa"/>
          </w:tcPr>
          <w:p w14:paraId="314C3BE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192</w:t>
            </w:r>
          </w:p>
        </w:tc>
        <w:tc>
          <w:tcPr>
            <w:tcW w:w="2046" w:type="dxa"/>
          </w:tcPr>
          <w:p w14:paraId="54A1F91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246/1306</w:t>
            </w:r>
          </w:p>
        </w:tc>
        <w:tc>
          <w:tcPr>
            <w:tcW w:w="993" w:type="dxa"/>
          </w:tcPr>
          <w:p w14:paraId="64DD8C5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907" w:type="dxa"/>
          </w:tcPr>
          <w:p w14:paraId="225EE80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507</w:t>
            </w:r>
          </w:p>
        </w:tc>
        <w:tc>
          <w:tcPr>
            <w:tcW w:w="1275" w:type="dxa"/>
          </w:tcPr>
          <w:p w14:paraId="2DF78A3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1558" w:type="dxa"/>
          </w:tcPr>
          <w:p w14:paraId="0C7E32A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165</w:t>
            </w:r>
          </w:p>
        </w:tc>
        <w:tc>
          <w:tcPr>
            <w:tcW w:w="950" w:type="dxa"/>
          </w:tcPr>
          <w:p w14:paraId="60690B6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4D1519" w:rsidRPr="001A2FF6" w14:paraId="72C69918" w14:textId="77777777" w:rsidTr="00E036BA">
        <w:tc>
          <w:tcPr>
            <w:tcW w:w="2155" w:type="dxa"/>
            <w:vAlign w:val="bottom"/>
          </w:tcPr>
          <w:p w14:paraId="7548593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Багратионовский</w:t>
            </w:r>
          </w:p>
        </w:tc>
        <w:tc>
          <w:tcPr>
            <w:tcW w:w="1101" w:type="dxa"/>
          </w:tcPr>
          <w:p w14:paraId="73943DB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1088</w:t>
            </w:r>
          </w:p>
        </w:tc>
        <w:tc>
          <w:tcPr>
            <w:tcW w:w="998" w:type="dxa"/>
          </w:tcPr>
          <w:p w14:paraId="19109D7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2D761ED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8" w:type="dxa"/>
          </w:tcPr>
          <w:p w14:paraId="278B2AC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785" w:type="dxa"/>
          </w:tcPr>
          <w:p w14:paraId="20F4DF0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046" w:type="dxa"/>
          </w:tcPr>
          <w:p w14:paraId="6D1BBA2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480/1012</w:t>
            </w:r>
          </w:p>
        </w:tc>
        <w:tc>
          <w:tcPr>
            <w:tcW w:w="993" w:type="dxa"/>
          </w:tcPr>
          <w:p w14:paraId="5BC111A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907" w:type="dxa"/>
          </w:tcPr>
          <w:p w14:paraId="18CF296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124</w:t>
            </w:r>
          </w:p>
        </w:tc>
        <w:tc>
          <w:tcPr>
            <w:tcW w:w="1275" w:type="dxa"/>
          </w:tcPr>
          <w:p w14:paraId="5E7355C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483</w:t>
            </w:r>
          </w:p>
        </w:tc>
        <w:tc>
          <w:tcPr>
            <w:tcW w:w="1558" w:type="dxa"/>
          </w:tcPr>
          <w:p w14:paraId="09AF014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950" w:type="dxa"/>
          </w:tcPr>
          <w:p w14:paraId="19D09A9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D1519" w:rsidRPr="001A2FF6" w14:paraId="4F97437E" w14:textId="77777777" w:rsidTr="00E036BA">
        <w:tc>
          <w:tcPr>
            <w:tcW w:w="2155" w:type="dxa"/>
            <w:vAlign w:val="bottom"/>
          </w:tcPr>
          <w:p w14:paraId="47EC278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Зеленоградский</w:t>
            </w:r>
          </w:p>
        </w:tc>
        <w:tc>
          <w:tcPr>
            <w:tcW w:w="1101" w:type="dxa"/>
          </w:tcPr>
          <w:p w14:paraId="49B6338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591</w:t>
            </w:r>
          </w:p>
        </w:tc>
        <w:tc>
          <w:tcPr>
            <w:tcW w:w="998" w:type="dxa"/>
          </w:tcPr>
          <w:p w14:paraId="6DE46E3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F64B3C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115</w:t>
            </w:r>
          </w:p>
        </w:tc>
        <w:tc>
          <w:tcPr>
            <w:tcW w:w="1558" w:type="dxa"/>
          </w:tcPr>
          <w:p w14:paraId="0550DE7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0A74202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046" w:type="dxa"/>
          </w:tcPr>
          <w:p w14:paraId="240146B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631/624</w:t>
            </w:r>
          </w:p>
        </w:tc>
        <w:tc>
          <w:tcPr>
            <w:tcW w:w="993" w:type="dxa"/>
          </w:tcPr>
          <w:p w14:paraId="600395B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907" w:type="dxa"/>
          </w:tcPr>
          <w:p w14:paraId="0492FA7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161</w:t>
            </w:r>
          </w:p>
        </w:tc>
        <w:tc>
          <w:tcPr>
            <w:tcW w:w="1275" w:type="dxa"/>
          </w:tcPr>
          <w:p w14:paraId="159EE26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1558" w:type="dxa"/>
          </w:tcPr>
          <w:p w14:paraId="0B5F332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163</w:t>
            </w:r>
          </w:p>
        </w:tc>
        <w:tc>
          <w:tcPr>
            <w:tcW w:w="950" w:type="dxa"/>
          </w:tcPr>
          <w:p w14:paraId="5E39199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D1519" w:rsidRPr="001A2FF6" w14:paraId="617EBC85" w14:textId="77777777" w:rsidTr="00E036BA">
        <w:tc>
          <w:tcPr>
            <w:tcW w:w="2155" w:type="dxa"/>
            <w:vAlign w:val="bottom"/>
          </w:tcPr>
          <w:p w14:paraId="790514D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Светлогорский</w:t>
            </w:r>
          </w:p>
        </w:tc>
        <w:tc>
          <w:tcPr>
            <w:tcW w:w="1101" w:type="dxa"/>
          </w:tcPr>
          <w:p w14:paraId="52FE1ED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1300</w:t>
            </w:r>
          </w:p>
        </w:tc>
        <w:tc>
          <w:tcPr>
            <w:tcW w:w="998" w:type="dxa"/>
          </w:tcPr>
          <w:p w14:paraId="79F17BD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4029A6C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123</w:t>
            </w:r>
          </w:p>
        </w:tc>
        <w:tc>
          <w:tcPr>
            <w:tcW w:w="1558" w:type="dxa"/>
          </w:tcPr>
          <w:p w14:paraId="18EEE91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785" w:type="dxa"/>
          </w:tcPr>
          <w:p w14:paraId="2071134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046" w:type="dxa"/>
          </w:tcPr>
          <w:p w14:paraId="2CFDC1F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425/1023</w:t>
            </w:r>
          </w:p>
        </w:tc>
        <w:tc>
          <w:tcPr>
            <w:tcW w:w="993" w:type="dxa"/>
          </w:tcPr>
          <w:p w14:paraId="1E080B6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907" w:type="dxa"/>
          </w:tcPr>
          <w:p w14:paraId="35A98DD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275" w:type="dxa"/>
          </w:tcPr>
          <w:p w14:paraId="44B31F6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558" w:type="dxa"/>
          </w:tcPr>
          <w:p w14:paraId="26C8E2B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253</w:t>
            </w:r>
          </w:p>
        </w:tc>
        <w:tc>
          <w:tcPr>
            <w:tcW w:w="950" w:type="dxa"/>
          </w:tcPr>
          <w:p w14:paraId="03AEBC6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D1519" w:rsidRPr="001A2FF6" w14:paraId="0A01296F" w14:textId="77777777" w:rsidTr="00E036BA">
        <w:tc>
          <w:tcPr>
            <w:tcW w:w="2155" w:type="dxa"/>
            <w:vAlign w:val="bottom"/>
          </w:tcPr>
          <w:p w14:paraId="561312E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Советский</w:t>
            </w:r>
          </w:p>
        </w:tc>
        <w:tc>
          <w:tcPr>
            <w:tcW w:w="1101" w:type="dxa"/>
          </w:tcPr>
          <w:p w14:paraId="34C8366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575</w:t>
            </w:r>
          </w:p>
        </w:tc>
        <w:tc>
          <w:tcPr>
            <w:tcW w:w="998" w:type="dxa"/>
          </w:tcPr>
          <w:p w14:paraId="7FDBE02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31328CF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164</w:t>
            </w:r>
          </w:p>
        </w:tc>
        <w:tc>
          <w:tcPr>
            <w:tcW w:w="1558" w:type="dxa"/>
          </w:tcPr>
          <w:p w14:paraId="7B558E2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785" w:type="dxa"/>
          </w:tcPr>
          <w:p w14:paraId="1C3B6C8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196</w:t>
            </w:r>
          </w:p>
        </w:tc>
        <w:tc>
          <w:tcPr>
            <w:tcW w:w="2046" w:type="dxa"/>
          </w:tcPr>
          <w:p w14:paraId="2EBE279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284/1091</w:t>
            </w:r>
          </w:p>
        </w:tc>
        <w:tc>
          <w:tcPr>
            <w:tcW w:w="993" w:type="dxa"/>
          </w:tcPr>
          <w:p w14:paraId="5000C0F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907" w:type="dxa"/>
          </w:tcPr>
          <w:p w14:paraId="47F69A2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343</w:t>
            </w:r>
          </w:p>
        </w:tc>
        <w:tc>
          <w:tcPr>
            <w:tcW w:w="1275" w:type="dxa"/>
          </w:tcPr>
          <w:p w14:paraId="5A853B7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605</w:t>
            </w:r>
          </w:p>
        </w:tc>
        <w:tc>
          <w:tcPr>
            <w:tcW w:w="1558" w:type="dxa"/>
          </w:tcPr>
          <w:p w14:paraId="44460D0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372</w:t>
            </w:r>
          </w:p>
        </w:tc>
        <w:tc>
          <w:tcPr>
            <w:tcW w:w="950" w:type="dxa"/>
          </w:tcPr>
          <w:p w14:paraId="4E6EC17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4D1519" w:rsidRPr="001A2FF6" w14:paraId="3A4AEE37" w14:textId="77777777" w:rsidTr="00E036BA">
        <w:tc>
          <w:tcPr>
            <w:tcW w:w="2155" w:type="dxa"/>
            <w:vAlign w:val="bottom"/>
          </w:tcPr>
          <w:p w14:paraId="699F3F1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Славский</w:t>
            </w:r>
          </w:p>
        </w:tc>
        <w:tc>
          <w:tcPr>
            <w:tcW w:w="1101" w:type="dxa"/>
          </w:tcPr>
          <w:p w14:paraId="1D4374C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726</w:t>
            </w:r>
          </w:p>
        </w:tc>
        <w:tc>
          <w:tcPr>
            <w:tcW w:w="998" w:type="dxa"/>
          </w:tcPr>
          <w:p w14:paraId="3FE3A49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1B2E652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8" w:type="dxa"/>
          </w:tcPr>
          <w:p w14:paraId="5DEBBF1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380ED67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046" w:type="dxa"/>
          </w:tcPr>
          <w:p w14:paraId="2C461F1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297/752</w:t>
            </w:r>
          </w:p>
        </w:tc>
        <w:tc>
          <w:tcPr>
            <w:tcW w:w="993" w:type="dxa"/>
          </w:tcPr>
          <w:p w14:paraId="1922C3D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907" w:type="dxa"/>
          </w:tcPr>
          <w:p w14:paraId="65BFE1D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134</w:t>
            </w:r>
          </w:p>
        </w:tc>
        <w:tc>
          <w:tcPr>
            <w:tcW w:w="1275" w:type="dxa"/>
          </w:tcPr>
          <w:p w14:paraId="0D4749E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1558" w:type="dxa"/>
          </w:tcPr>
          <w:p w14:paraId="02E9D14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950" w:type="dxa"/>
          </w:tcPr>
          <w:p w14:paraId="5F0E151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D1519" w:rsidRPr="001A2FF6" w14:paraId="27867E34" w14:textId="77777777" w:rsidTr="00E036BA">
        <w:tc>
          <w:tcPr>
            <w:tcW w:w="2155" w:type="dxa"/>
            <w:vAlign w:val="bottom"/>
          </w:tcPr>
          <w:p w14:paraId="67A197E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Светловский</w:t>
            </w:r>
          </w:p>
        </w:tc>
        <w:tc>
          <w:tcPr>
            <w:tcW w:w="1101" w:type="dxa"/>
          </w:tcPr>
          <w:p w14:paraId="3D4E918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586</w:t>
            </w:r>
          </w:p>
        </w:tc>
        <w:tc>
          <w:tcPr>
            <w:tcW w:w="998" w:type="dxa"/>
          </w:tcPr>
          <w:p w14:paraId="0A30C80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0C755C1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558" w:type="dxa"/>
          </w:tcPr>
          <w:p w14:paraId="0D5A27F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5" w:type="dxa"/>
          </w:tcPr>
          <w:p w14:paraId="56BBC0C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113</w:t>
            </w:r>
          </w:p>
        </w:tc>
        <w:tc>
          <w:tcPr>
            <w:tcW w:w="2046" w:type="dxa"/>
          </w:tcPr>
          <w:p w14:paraId="7BDFD69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617/1002</w:t>
            </w:r>
          </w:p>
        </w:tc>
        <w:tc>
          <w:tcPr>
            <w:tcW w:w="993" w:type="dxa"/>
          </w:tcPr>
          <w:p w14:paraId="5538CE4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907" w:type="dxa"/>
          </w:tcPr>
          <w:p w14:paraId="7F4D544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210</w:t>
            </w:r>
          </w:p>
        </w:tc>
        <w:tc>
          <w:tcPr>
            <w:tcW w:w="1275" w:type="dxa"/>
          </w:tcPr>
          <w:p w14:paraId="54A6F84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232</w:t>
            </w:r>
          </w:p>
        </w:tc>
        <w:tc>
          <w:tcPr>
            <w:tcW w:w="1558" w:type="dxa"/>
          </w:tcPr>
          <w:p w14:paraId="248F25D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950" w:type="dxa"/>
          </w:tcPr>
          <w:p w14:paraId="22AB7A7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4D1519" w:rsidRPr="001A2FF6" w14:paraId="0886095E" w14:textId="77777777" w:rsidTr="00E036BA">
        <w:tc>
          <w:tcPr>
            <w:tcW w:w="2155" w:type="dxa"/>
            <w:vAlign w:val="bottom"/>
          </w:tcPr>
          <w:p w14:paraId="6DA4493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Черняховский</w:t>
            </w:r>
          </w:p>
        </w:tc>
        <w:tc>
          <w:tcPr>
            <w:tcW w:w="1101" w:type="dxa"/>
          </w:tcPr>
          <w:p w14:paraId="529A736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1423</w:t>
            </w:r>
          </w:p>
        </w:tc>
        <w:tc>
          <w:tcPr>
            <w:tcW w:w="998" w:type="dxa"/>
          </w:tcPr>
          <w:p w14:paraId="0A4A83A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7A93E7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8" w:type="dxa"/>
          </w:tcPr>
          <w:p w14:paraId="62CF0A5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3BCB952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173</w:t>
            </w:r>
          </w:p>
        </w:tc>
        <w:tc>
          <w:tcPr>
            <w:tcW w:w="2046" w:type="dxa"/>
          </w:tcPr>
          <w:p w14:paraId="0C25B6D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517/1554</w:t>
            </w:r>
          </w:p>
        </w:tc>
        <w:tc>
          <w:tcPr>
            <w:tcW w:w="993" w:type="dxa"/>
          </w:tcPr>
          <w:p w14:paraId="1DE3F60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</w:p>
        </w:tc>
        <w:tc>
          <w:tcPr>
            <w:tcW w:w="907" w:type="dxa"/>
          </w:tcPr>
          <w:p w14:paraId="4D622C8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457</w:t>
            </w:r>
          </w:p>
        </w:tc>
        <w:tc>
          <w:tcPr>
            <w:tcW w:w="1275" w:type="dxa"/>
          </w:tcPr>
          <w:p w14:paraId="4A541E6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755</w:t>
            </w:r>
          </w:p>
        </w:tc>
        <w:tc>
          <w:tcPr>
            <w:tcW w:w="1558" w:type="dxa"/>
          </w:tcPr>
          <w:p w14:paraId="181F0E9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217</w:t>
            </w:r>
          </w:p>
        </w:tc>
        <w:tc>
          <w:tcPr>
            <w:tcW w:w="950" w:type="dxa"/>
          </w:tcPr>
          <w:p w14:paraId="7A7F810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</w:p>
        </w:tc>
      </w:tr>
      <w:tr w:rsidR="004D1519" w:rsidRPr="001A2FF6" w14:paraId="6A922336" w14:textId="77777777" w:rsidTr="00E036BA">
        <w:tc>
          <w:tcPr>
            <w:tcW w:w="2155" w:type="dxa"/>
            <w:vAlign w:val="bottom"/>
          </w:tcPr>
          <w:p w14:paraId="19221F9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Нестеровский</w:t>
            </w:r>
          </w:p>
        </w:tc>
        <w:tc>
          <w:tcPr>
            <w:tcW w:w="1101" w:type="dxa"/>
          </w:tcPr>
          <w:p w14:paraId="4D21849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139</w:t>
            </w:r>
          </w:p>
        </w:tc>
        <w:tc>
          <w:tcPr>
            <w:tcW w:w="998" w:type="dxa"/>
          </w:tcPr>
          <w:p w14:paraId="19E7A3C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683528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71</w:t>
            </w:r>
          </w:p>
        </w:tc>
        <w:tc>
          <w:tcPr>
            <w:tcW w:w="1558" w:type="dxa"/>
          </w:tcPr>
          <w:p w14:paraId="5702C0B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785" w:type="dxa"/>
          </w:tcPr>
          <w:p w14:paraId="1FA80FF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2046" w:type="dxa"/>
          </w:tcPr>
          <w:p w14:paraId="0D7A18C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196/284</w:t>
            </w:r>
          </w:p>
        </w:tc>
        <w:tc>
          <w:tcPr>
            <w:tcW w:w="993" w:type="dxa"/>
          </w:tcPr>
          <w:p w14:paraId="2015692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907" w:type="dxa"/>
          </w:tcPr>
          <w:p w14:paraId="706FD55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143</w:t>
            </w:r>
          </w:p>
        </w:tc>
        <w:tc>
          <w:tcPr>
            <w:tcW w:w="1275" w:type="dxa"/>
          </w:tcPr>
          <w:p w14:paraId="0D58FC3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</w:p>
        </w:tc>
        <w:tc>
          <w:tcPr>
            <w:tcW w:w="1558" w:type="dxa"/>
          </w:tcPr>
          <w:p w14:paraId="29D1BDD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950" w:type="dxa"/>
          </w:tcPr>
          <w:p w14:paraId="6E6D1A2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D1519" w:rsidRPr="001A2FF6" w14:paraId="5712484C" w14:textId="77777777" w:rsidTr="00E036BA">
        <w:tc>
          <w:tcPr>
            <w:tcW w:w="2155" w:type="dxa"/>
            <w:vAlign w:val="bottom"/>
          </w:tcPr>
          <w:p w14:paraId="035DB9F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Мамоновский</w:t>
            </w:r>
          </w:p>
        </w:tc>
        <w:tc>
          <w:tcPr>
            <w:tcW w:w="1101" w:type="dxa"/>
          </w:tcPr>
          <w:p w14:paraId="3DB503E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262</w:t>
            </w:r>
          </w:p>
        </w:tc>
        <w:tc>
          <w:tcPr>
            <w:tcW w:w="998" w:type="dxa"/>
          </w:tcPr>
          <w:p w14:paraId="6463FC2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ACD3D5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58" w:type="dxa"/>
          </w:tcPr>
          <w:p w14:paraId="5EB6C59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24C5FD8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2046" w:type="dxa"/>
          </w:tcPr>
          <w:p w14:paraId="5A9B0FA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206/264</w:t>
            </w:r>
          </w:p>
        </w:tc>
        <w:tc>
          <w:tcPr>
            <w:tcW w:w="993" w:type="dxa"/>
          </w:tcPr>
          <w:p w14:paraId="09B593E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907" w:type="dxa"/>
          </w:tcPr>
          <w:p w14:paraId="15F7CAE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275" w:type="dxa"/>
          </w:tcPr>
          <w:p w14:paraId="5E2FCC6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196</w:t>
            </w:r>
          </w:p>
        </w:tc>
        <w:tc>
          <w:tcPr>
            <w:tcW w:w="1558" w:type="dxa"/>
          </w:tcPr>
          <w:p w14:paraId="6AC2102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196</w:t>
            </w:r>
          </w:p>
        </w:tc>
        <w:tc>
          <w:tcPr>
            <w:tcW w:w="950" w:type="dxa"/>
          </w:tcPr>
          <w:p w14:paraId="31F31FA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4D1519" w:rsidRPr="001A2FF6" w14:paraId="6A8185FA" w14:textId="77777777" w:rsidTr="00E036BA">
        <w:tc>
          <w:tcPr>
            <w:tcW w:w="2155" w:type="dxa"/>
            <w:vAlign w:val="bottom"/>
          </w:tcPr>
          <w:p w14:paraId="736C646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Гусевский</w:t>
            </w:r>
          </w:p>
        </w:tc>
        <w:tc>
          <w:tcPr>
            <w:tcW w:w="1101" w:type="dxa"/>
          </w:tcPr>
          <w:p w14:paraId="2054804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611</w:t>
            </w:r>
          </w:p>
        </w:tc>
        <w:tc>
          <w:tcPr>
            <w:tcW w:w="998" w:type="dxa"/>
          </w:tcPr>
          <w:p w14:paraId="64C950B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1A29AC0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558" w:type="dxa"/>
          </w:tcPr>
          <w:p w14:paraId="4BB89F6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785" w:type="dxa"/>
          </w:tcPr>
          <w:p w14:paraId="04C8ABC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2046" w:type="dxa"/>
          </w:tcPr>
          <w:p w14:paraId="2172DE5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221/653</w:t>
            </w:r>
          </w:p>
        </w:tc>
        <w:tc>
          <w:tcPr>
            <w:tcW w:w="993" w:type="dxa"/>
          </w:tcPr>
          <w:p w14:paraId="4EC787E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  <w:tc>
          <w:tcPr>
            <w:tcW w:w="907" w:type="dxa"/>
          </w:tcPr>
          <w:p w14:paraId="57B6089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373</w:t>
            </w:r>
          </w:p>
        </w:tc>
        <w:tc>
          <w:tcPr>
            <w:tcW w:w="1275" w:type="dxa"/>
          </w:tcPr>
          <w:p w14:paraId="7D73F72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819</w:t>
            </w:r>
          </w:p>
        </w:tc>
        <w:tc>
          <w:tcPr>
            <w:tcW w:w="1558" w:type="dxa"/>
          </w:tcPr>
          <w:p w14:paraId="64DE31E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  <w:tc>
          <w:tcPr>
            <w:tcW w:w="950" w:type="dxa"/>
          </w:tcPr>
          <w:p w14:paraId="3B2DE39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</w:tr>
      <w:tr w:rsidR="004D1519" w:rsidRPr="001A2FF6" w14:paraId="425F18C1" w14:textId="77777777" w:rsidTr="00E036BA">
        <w:tc>
          <w:tcPr>
            <w:tcW w:w="2155" w:type="dxa"/>
            <w:vAlign w:val="bottom"/>
          </w:tcPr>
          <w:p w14:paraId="05FDAB6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Озерский</w:t>
            </w:r>
          </w:p>
        </w:tc>
        <w:tc>
          <w:tcPr>
            <w:tcW w:w="1101" w:type="dxa"/>
          </w:tcPr>
          <w:p w14:paraId="6FA5514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998" w:type="dxa"/>
          </w:tcPr>
          <w:p w14:paraId="342B055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7179265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558" w:type="dxa"/>
          </w:tcPr>
          <w:p w14:paraId="4FC0868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85" w:type="dxa"/>
          </w:tcPr>
          <w:p w14:paraId="27F51E5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2046" w:type="dxa"/>
          </w:tcPr>
          <w:p w14:paraId="0199C5C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196/256</w:t>
            </w:r>
          </w:p>
        </w:tc>
        <w:tc>
          <w:tcPr>
            <w:tcW w:w="993" w:type="dxa"/>
          </w:tcPr>
          <w:p w14:paraId="0345126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907" w:type="dxa"/>
          </w:tcPr>
          <w:p w14:paraId="0BE09CB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</w:p>
        </w:tc>
        <w:tc>
          <w:tcPr>
            <w:tcW w:w="1275" w:type="dxa"/>
          </w:tcPr>
          <w:p w14:paraId="42E9EC6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117</w:t>
            </w:r>
          </w:p>
        </w:tc>
        <w:tc>
          <w:tcPr>
            <w:tcW w:w="1558" w:type="dxa"/>
          </w:tcPr>
          <w:p w14:paraId="231E8ED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950" w:type="dxa"/>
          </w:tcPr>
          <w:p w14:paraId="665ABF0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4D1519" w:rsidRPr="001A2FF6" w14:paraId="3BD99599" w14:textId="77777777" w:rsidTr="00E036BA">
        <w:tc>
          <w:tcPr>
            <w:tcW w:w="2155" w:type="dxa"/>
            <w:vAlign w:val="bottom"/>
          </w:tcPr>
          <w:p w14:paraId="55457A3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Краснознаменский</w:t>
            </w:r>
          </w:p>
        </w:tc>
        <w:tc>
          <w:tcPr>
            <w:tcW w:w="1101" w:type="dxa"/>
          </w:tcPr>
          <w:p w14:paraId="656E11C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169</w:t>
            </w:r>
          </w:p>
        </w:tc>
        <w:tc>
          <w:tcPr>
            <w:tcW w:w="998" w:type="dxa"/>
          </w:tcPr>
          <w:p w14:paraId="4AACE6E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6623A73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8" w:type="dxa"/>
          </w:tcPr>
          <w:p w14:paraId="00D33E7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430FAE9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2046" w:type="dxa"/>
          </w:tcPr>
          <w:p w14:paraId="4BA90D5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228/851</w:t>
            </w:r>
          </w:p>
        </w:tc>
        <w:tc>
          <w:tcPr>
            <w:tcW w:w="993" w:type="dxa"/>
          </w:tcPr>
          <w:p w14:paraId="2F7213B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907" w:type="dxa"/>
          </w:tcPr>
          <w:p w14:paraId="466BC53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5" w:type="dxa"/>
          </w:tcPr>
          <w:p w14:paraId="2F790E5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558" w:type="dxa"/>
          </w:tcPr>
          <w:p w14:paraId="52271CA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950" w:type="dxa"/>
          </w:tcPr>
          <w:p w14:paraId="4182393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4D1519" w:rsidRPr="001A2FF6" w14:paraId="5511FDC2" w14:textId="77777777" w:rsidTr="00E036BA">
        <w:tc>
          <w:tcPr>
            <w:tcW w:w="2155" w:type="dxa"/>
            <w:vAlign w:val="bottom"/>
          </w:tcPr>
          <w:p w14:paraId="254CE54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Гвардейский</w:t>
            </w:r>
          </w:p>
        </w:tc>
        <w:tc>
          <w:tcPr>
            <w:tcW w:w="1101" w:type="dxa"/>
          </w:tcPr>
          <w:p w14:paraId="12048E5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450</w:t>
            </w:r>
          </w:p>
        </w:tc>
        <w:tc>
          <w:tcPr>
            <w:tcW w:w="998" w:type="dxa"/>
          </w:tcPr>
          <w:p w14:paraId="53D5664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3CC0FD3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558" w:type="dxa"/>
          </w:tcPr>
          <w:p w14:paraId="52BE2D5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785" w:type="dxa"/>
          </w:tcPr>
          <w:p w14:paraId="64DF76E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  <w:tc>
          <w:tcPr>
            <w:tcW w:w="2046" w:type="dxa"/>
          </w:tcPr>
          <w:p w14:paraId="6BE1F44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378/559</w:t>
            </w:r>
          </w:p>
        </w:tc>
        <w:tc>
          <w:tcPr>
            <w:tcW w:w="993" w:type="dxa"/>
          </w:tcPr>
          <w:p w14:paraId="5666337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119</w:t>
            </w:r>
          </w:p>
        </w:tc>
        <w:tc>
          <w:tcPr>
            <w:tcW w:w="907" w:type="dxa"/>
          </w:tcPr>
          <w:p w14:paraId="29D25CF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636</w:t>
            </w:r>
          </w:p>
        </w:tc>
        <w:tc>
          <w:tcPr>
            <w:tcW w:w="1275" w:type="dxa"/>
          </w:tcPr>
          <w:p w14:paraId="0646253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353</w:t>
            </w:r>
          </w:p>
        </w:tc>
        <w:tc>
          <w:tcPr>
            <w:tcW w:w="1558" w:type="dxa"/>
          </w:tcPr>
          <w:p w14:paraId="4C0D5CA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950" w:type="dxa"/>
          </w:tcPr>
          <w:p w14:paraId="37A8780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278</w:t>
            </w:r>
          </w:p>
        </w:tc>
      </w:tr>
      <w:tr w:rsidR="004D1519" w:rsidRPr="001A2FF6" w14:paraId="09AB4EF1" w14:textId="77777777" w:rsidTr="00E036BA">
        <w:tc>
          <w:tcPr>
            <w:tcW w:w="2155" w:type="dxa"/>
            <w:vAlign w:val="bottom"/>
          </w:tcPr>
          <w:p w14:paraId="2E40EB6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Правдинский</w:t>
            </w:r>
          </w:p>
        </w:tc>
        <w:tc>
          <w:tcPr>
            <w:tcW w:w="1101" w:type="dxa"/>
          </w:tcPr>
          <w:p w14:paraId="0B944FF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356</w:t>
            </w:r>
          </w:p>
        </w:tc>
        <w:tc>
          <w:tcPr>
            <w:tcW w:w="998" w:type="dxa"/>
          </w:tcPr>
          <w:p w14:paraId="53CBDC3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имеется</w:t>
            </w:r>
          </w:p>
        </w:tc>
        <w:tc>
          <w:tcPr>
            <w:tcW w:w="1695" w:type="dxa"/>
          </w:tcPr>
          <w:p w14:paraId="4ECC19F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162</w:t>
            </w:r>
          </w:p>
        </w:tc>
        <w:tc>
          <w:tcPr>
            <w:tcW w:w="1558" w:type="dxa"/>
          </w:tcPr>
          <w:p w14:paraId="070E3AA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785" w:type="dxa"/>
          </w:tcPr>
          <w:p w14:paraId="47EE066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118</w:t>
            </w:r>
          </w:p>
        </w:tc>
        <w:tc>
          <w:tcPr>
            <w:tcW w:w="2046" w:type="dxa"/>
          </w:tcPr>
          <w:p w14:paraId="11781AB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309/564</w:t>
            </w:r>
          </w:p>
        </w:tc>
        <w:tc>
          <w:tcPr>
            <w:tcW w:w="993" w:type="dxa"/>
          </w:tcPr>
          <w:p w14:paraId="47A5F05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907" w:type="dxa"/>
          </w:tcPr>
          <w:p w14:paraId="440312B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394</w:t>
            </w:r>
          </w:p>
        </w:tc>
        <w:tc>
          <w:tcPr>
            <w:tcW w:w="1275" w:type="dxa"/>
          </w:tcPr>
          <w:p w14:paraId="44F2357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  <w:tc>
          <w:tcPr>
            <w:tcW w:w="1558" w:type="dxa"/>
          </w:tcPr>
          <w:p w14:paraId="1AFA3CE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328</w:t>
            </w:r>
          </w:p>
        </w:tc>
        <w:tc>
          <w:tcPr>
            <w:tcW w:w="950" w:type="dxa"/>
          </w:tcPr>
          <w:p w14:paraId="0CFE0FA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79</w:t>
            </w:r>
          </w:p>
        </w:tc>
      </w:tr>
      <w:tr w:rsidR="004D1519" w:rsidRPr="001A2FF6" w14:paraId="351BB2E6" w14:textId="77777777" w:rsidTr="00E036BA">
        <w:tc>
          <w:tcPr>
            <w:tcW w:w="2155" w:type="dxa"/>
            <w:vAlign w:val="bottom"/>
          </w:tcPr>
          <w:p w14:paraId="0C001BC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Янтарный</w:t>
            </w:r>
          </w:p>
        </w:tc>
        <w:tc>
          <w:tcPr>
            <w:tcW w:w="1101" w:type="dxa"/>
          </w:tcPr>
          <w:p w14:paraId="7B36DC9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998" w:type="dxa"/>
          </w:tcPr>
          <w:p w14:paraId="02BA50C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40B9786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1558" w:type="dxa"/>
          </w:tcPr>
          <w:p w14:paraId="264CAAF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5" w:type="dxa"/>
          </w:tcPr>
          <w:p w14:paraId="6646876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2046" w:type="dxa"/>
          </w:tcPr>
          <w:p w14:paraId="3AC5B94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28/55</w:t>
            </w:r>
          </w:p>
        </w:tc>
        <w:tc>
          <w:tcPr>
            <w:tcW w:w="993" w:type="dxa"/>
          </w:tcPr>
          <w:p w14:paraId="4E610B5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07" w:type="dxa"/>
          </w:tcPr>
          <w:p w14:paraId="7BFC034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275" w:type="dxa"/>
          </w:tcPr>
          <w:p w14:paraId="0E17C23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558" w:type="dxa"/>
          </w:tcPr>
          <w:p w14:paraId="4082B3F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950" w:type="dxa"/>
          </w:tcPr>
          <w:p w14:paraId="713FBBF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4D1519" w:rsidRPr="001A2FF6" w14:paraId="766E2200" w14:textId="77777777" w:rsidTr="00E036BA">
        <w:tc>
          <w:tcPr>
            <w:tcW w:w="2155" w:type="dxa"/>
            <w:vAlign w:val="bottom"/>
          </w:tcPr>
          <w:p w14:paraId="02AB013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Гурьевский</w:t>
            </w:r>
          </w:p>
        </w:tc>
        <w:tc>
          <w:tcPr>
            <w:tcW w:w="1101" w:type="dxa"/>
          </w:tcPr>
          <w:p w14:paraId="755B594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955</w:t>
            </w:r>
          </w:p>
        </w:tc>
        <w:tc>
          <w:tcPr>
            <w:tcW w:w="998" w:type="dxa"/>
          </w:tcPr>
          <w:p w14:paraId="4C7CC3A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696A936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8" w:type="dxa"/>
          </w:tcPr>
          <w:p w14:paraId="38A5463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118</w:t>
            </w:r>
          </w:p>
        </w:tc>
        <w:tc>
          <w:tcPr>
            <w:tcW w:w="785" w:type="dxa"/>
          </w:tcPr>
          <w:p w14:paraId="37843CA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235</w:t>
            </w:r>
          </w:p>
        </w:tc>
        <w:tc>
          <w:tcPr>
            <w:tcW w:w="2046" w:type="dxa"/>
          </w:tcPr>
          <w:p w14:paraId="67175F6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754/1670</w:t>
            </w:r>
          </w:p>
        </w:tc>
        <w:tc>
          <w:tcPr>
            <w:tcW w:w="993" w:type="dxa"/>
          </w:tcPr>
          <w:p w14:paraId="06B3EDF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126</w:t>
            </w:r>
          </w:p>
        </w:tc>
        <w:tc>
          <w:tcPr>
            <w:tcW w:w="907" w:type="dxa"/>
          </w:tcPr>
          <w:p w14:paraId="3FBD577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784</w:t>
            </w:r>
          </w:p>
        </w:tc>
        <w:tc>
          <w:tcPr>
            <w:tcW w:w="1275" w:type="dxa"/>
          </w:tcPr>
          <w:p w14:paraId="5DD0C97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776</w:t>
            </w:r>
          </w:p>
        </w:tc>
        <w:tc>
          <w:tcPr>
            <w:tcW w:w="1558" w:type="dxa"/>
          </w:tcPr>
          <w:p w14:paraId="2DCEC42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665</w:t>
            </w:r>
          </w:p>
        </w:tc>
        <w:tc>
          <w:tcPr>
            <w:tcW w:w="950" w:type="dxa"/>
          </w:tcPr>
          <w:p w14:paraId="704732A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117</w:t>
            </w:r>
          </w:p>
        </w:tc>
      </w:tr>
      <w:tr w:rsidR="004D1519" w:rsidRPr="001A2FF6" w14:paraId="5E6BAFBC" w14:textId="77777777" w:rsidTr="00E036BA">
        <w:tc>
          <w:tcPr>
            <w:tcW w:w="2155" w:type="dxa"/>
            <w:vAlign w:val="bottom"/>
          </w:tcPr>
          <w:p w14:paraId="7A1B603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Полесский</w:t>
            </w:r>
          </w:p>
        </w:tc>
        <w:tc>
          <w:tcPr>
            <w:tcW w:w="1101" w:type="dxa"/>
          </w:tcPr>
          <w:p w14:paraId="0746444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970</w:t>
            </w:r>
          </w:p>
        </w:tc>
        <w:tc>
          <w:tcPr>
            <w:tcW w:w="998" w:type="dxa"/>
          </w:tcPr>
          <w:p w14:paraId="2DB6BAE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562CF89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134</w:t>
            </w:r>
          </w:p>
        </w:tc>
        <w:tc>
          <w:tcPr>
            <w:tcW w:w="1558" w:type="dxa"/>
          </w:tcPr>
          <w:p w14:paraId="1649E6C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785" w:type="dxa"/>
          </w:tcPr>
          <w:p w14:paraId="2C26B73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  <w:tc>
          <w:tcPr>
            <w:tcW w:w="2046" w:type="dxa"/>
          </w:tcPr>
          <w:p w14:paraId="64503DF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361/864</w:t>
            </w:r>
          </w:p>
        </w:tc>
        <w:tc>
          <w:tcPr>
            <w:tcW w:w="993" w:type="dxa"/>
          </w:tcPr>
          <w:p w14:paraId="7565AC9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  <w:tc>
          <w:tcPr>
            <w:tcW w:w="907" w:type="dxa"/>
          </w:tcPr>
          <w:p w14:paraId="589A9C0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275" w:type="dxa"/>
          </w:tcPr>
          <w:p w14:paraId="3E60B8E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527</w:t>
            </w:r>
          </w:p>
        </w:tc>
        <w:tc>
          <w:tcPr>
            <w:tcW w:w="1558" w:type="dxa"/>
          </w:tcPr>
          <w:p w14:paraId="1FA208C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215</w:t>
            </w:r>
          </w:p>
        </w:tc>
        <w:tc>
          <w:tcPr>
            <w:tcW w:w="950" w:type="dxa"/>
          </w:tcPr>
          <w:p w14:paraId="2638719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4D1519" w:rsidRPr="001A2FF6" w14:paraId="53D0AC68" w14:textId="77777777" w:rsidTr="00E036BA">
        <w:tc>
          <w:tcPr>
            <w:tcW w:w="2155" w:type="dxa"/>
            <w:vAlign w:val="bottom"/>
          </w:tcPr>
          <w:p w14:paraId="6441AA5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Пионерский</w:t>
            </w:r>
          </w:p>
        </w:tc>
        <w:tc>
          <w:tcPr>
            <w:tcW w:w="1101" w:type="dxa"/>
          </w:tcPr>
          <w:p w14:paraId="4631C7A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942</w:t>
            </w:r>
          </w:p>
        </w:tc>
        <w:tc>
          <w:tcPr>
            <w:tcW w:w="998" w:type="dxa"/>
          </w:tcPr>
          <w:p w14:paraId="7EC4C33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5D819FEB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132</w:t>
            </w:r>
          </w:p>
        </w:tc>
        <w:tc>
          <w:tcPr>
            <w:tcW w:w="1558" w:type="dxa"/>
          </w:tcPr>
          <w:p w14:paraId="50E0E84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71</w:t>
            </w:r>
          </w:p>
        </w:tc>
        <w:tc>
          <w:tcPr>
            <w:tcW w:w="785" w:type="dxa"/>
          </w:tcPr>
          <w:p w14:paraId="5F3C4AA1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148</w:t>
            </w:r>
          </w:p>
        </w:tc>
        <w:tc>
          <w:tcPr>
            <w:tcW w:w="2046" w:type="dxa"/>
          </w:tcPr>
          <w:p w14:paraId="2707E3F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287/739</w:t>
            </w:r>
          </w:p>
        </w:tc>
        <w:tc>
          <w:tcPr>
            <w:tcW w:w="993" w:type="dxa"/>
          </w:tcPr>
          <w:p w14:paraId="74C186F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907" w:type="dxa"/>
          </w:tcPr>
          <w:p w14:paraId="3F64BFA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275" w:type="dxa"/>
          </w:tcPr>
          <w:p w14:paraId="171A1E00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314</w:t>
            </w:r>
          </w:p>
        </w:tc>
        <w:tc>
          <w:tcPr>
            <w:tcW w:w="1558" w:type="dxa"/>
          </w:tcPr>
          <w:p w14:paraId="5FFDAAC8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227</w:t>
            </w:r>
          </w:p>
        </w:tc>
        <w:tc>
          <w:tcPr>
            <w:tcW w:w="950" w:type="dxa"/>
          </w:tcPr>
          <w:p w14:paraId="218DB11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D1519" w:rsidRPr="001A2FF6" w14:paraId="0DAD9EDC" w14:textId="77777777" w:rsidTr="00E036BA">
        <w:tc>
          <w:tcPr>
            <w:tcW w:w="2155" w:type="dxa"/>
            <w:vAlign w:val="bottom"/>
          </w:tcPr>
          <w:p w14:paraId="0772E9D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Ладушинский</w:t>
            </w:r>
            <w:proofErr w:type="spellEnd"/>
          </w:p>
        </w:tc>
        <w:tc>
          <w:tcPr>
            <w:tcW w:w="1101" w:type="dxa"/>
          </w:tcPr>
          <w:p w14:paraId="5E810789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837</w:t>
            </w:r>
          </w:p>
        </w:tc>
        <w:tc>
          <w:tcPr>
            <w:tcW w:w="998" w:type="dxa"/>
          </w:tcPr>
          <w:p w14:paraId="170B025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1C6588D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119</w:t>
            </w:r>
          </w:p>
        </w:tc>
        <w:tc>
          <w:tcPr>
            <w:tcW w:w="1558" w:type="dxa"/>
          </w:tcPr>
          <w:p w14:paraId="7E3F73A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785" w:type="dxa"/>
          </w:tcPr>
          <w:p w14:paraId="63449573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2046" w:type="dxa"/>
          </w:tcPr>
          <w:p w14:paraId="5926373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238/603</w:t>
            </w:r>
          </w:p>
        </w:tc>
        <w:tc>
          <w:tcPr>
            <w:tcW w:w="993" w:type="dxa"/>
          </w:tcPr>
          <w:p w14:paraId="2A211C0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907" w:type="dxa"/>
          </w:tcPr>
          <w:p w14:paraId="533D640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207</w:t>
            </w:r>
          </w:p>
        </w:tc>
        <w:tc>
          <w:tcPr>
            <w:tcW w:w="1275" w:type="dxa"/>
          </w:tcPr>
          <w:p w14:paraId="75343E4E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348</w:t>
            </w:r>
          </w:p>
        </w:tc>
        <w:tc>
          <w:tcPr>
            <w:tcW w:w="1558" w:type="dxa"/>
          </w:tcPr>
          <w:p w14:paraId="704732A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950" w:type="dxa"/>
          </w:tcPr>
          <w:p w14:paraId="766EA49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D1519" w:rsidRPr="001A2FF6" w14:paraId="10ACC874" w14:textId="77777777" w:rsidTr="00E036BA">
        <w:tc>
          <w:tcPr>
            <w:tcW w:w="2155" w:type="dxa"/>
            <w:vAlign w:val="bottom"/>
          </w:tcPr>
          <w:p w14:paraId="58B41B9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Неманский</w:t>
            </w:r>
          </w:p>
        </w:tc>
        <w:tc>
          <w:tcPr>
            <w:tcW w:w="1101" w:type="dxa"/>
          </w:tcPr>
          <w:p w14:paraId="10933624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309</w:t>
            </w:r>
          </w:p>
        </w:tc>
        <w:tc>
          <w:tcPr>
            <w:tcW w:w="998" w:type="dxa"/>
          </w:tcPr>
          <w:p w14:paraId="7A90C516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695" w:type="dxa"/>
          </w:tcPr>
          <w:p w14:paraId="1EE5DE2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98</w:t>
            </w:r>
          </w:p>
        </w:tc>
        <w:tc>
          <w:tcPr>
            <w:tcW w:w="1558" w:type="dxa"/>
          </w:tcPr>
          <w:p w14:paraId="7388F727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785" w:type="dxa"/>
          </w:tcPr>
          <w:p w14:paraId="687E83B5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046" w:type="dxa"/>
          </w:tcPr>
          <w:p w14:paraId="588FB05D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321/583</w:t>
            </w:r>
          </w:p>
        </w:tc>
        <w:tc>
          <w:tcPr>
            <w:tcW w:w="993" w:type="dxa"/>
          </w:tcPr>
          <w:p w14:paraId="1B6DB20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907" w:type="dxa"/>
          </w:tcPr>
          <w:p w14:paraId="5A54ADDC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116</w:t>
            </w:r>
          </w:p>
        </w:tc>
        <w:tc>
          <w:tcPr>
            <w:tcW w:w="1275" w:type="dxa"/>
          </w:tcPr>
          <w:p w14:paraId="7D9EA48A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1558" w:type="dxa"/>
          </w:tcPr>
          <w:p w14:paraId="4A1B373F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950" w:type="dxa"/>
          </w:tcPr>
          <w:p w14:paraId="11234222" w14:textId="77777777" w:rsidR="004D1519" w:rsidRPr="001A2FF6" w:rsidRDefault="004D1519" w:rsidP="00E036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2FF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</w:tbl>
    <w:p w14:paraId="51594DA1" w14:textId="77777777" w:rsidR="00A9666F" w:rsidRDefault="00A9666F" w:rsidP="004D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F7826" w14:textId="77777777" w:rsidR="004D1519" w:rsidRDefault="004D1519" w:rsidP="004D151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D1519" w:rsidSect="004D1519">
          <w:pgSz w:w="16838" w:h="11906" w:orient="landscape"/>
          <w:pgMar w:top="426" w:right="536" w:bottom="284" w:left="567" w:header="708" w:footer="708" w:gutter="0"/>
          <w:cols w:space="708"/>
          <w:docGrid w:linePitch="360"/>
        </w:sectPr>
      </w:pPr>
    </w:p>
    <w:p w14:paraId="5EB9AF1A" w14:textId="77777777" w:rsidR="0077290E" w:rsidRDefault="002368F9" w:rsidP="002368F9">
      <w:pPr>
        <w:pStyle w:val="a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F9">
        <w:rPr>
          <w:rFonts w:ascii="Times New Roman" w:hAnsi="Times New Roman" w:cs="Times New Roman"/>
          <w:b/>
          <w:sz w:val="28"/>
          <w:szCs w:val="28"/>
        </w:rPr>
        <w:lastRenderedPageBreak/>
        <w:t>Выводы.</w:t>
      </w:r>
    </w:p>
    <w:p w14:paraId="147F55E2" w14:textId="67046F0E" w:rsidR="002368F9" w:rsidRDefault="002368F9" w:rsidP="002368F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368F9">
        <w:rPr>
          <w:rFonts w:ascii="Times New Roman" w:hAnsi="Times New Roman" w:cs="Times New Roman"/>
          <w:sz w:val="28"/>
          <w:szCs w:val="28"/>
        </w:rPr>
        <w:t>По результатам исследования можно сделать следующие выводы:</w:t>
      </w:r>
    </w:p>
    <w:p w14:paraId="45240846" w14:textId="5AD0B2E9" w:rsidR="002368F9" w:rsidRDefault="00B6284D" w:rsidP="00B6284D">
      <w:pPr>
        <w:pStyle w:val="ae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набирают популярность онлайн-проекты (пр.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). Численность обучающихся, участвовавших в профориентационных мероприятиях в режиме «онлайн» значительно превосходит очный формат.</w:t>
      </w:r>
    </w:p>
    <w:p w14:paraId="136C7169" w14:textId="0F4466B6" w:rsidR="00B6284D" w:rsidRDefault="00B6284D" w:rsidP="00B6284D">
      <w:pPr>
        <w:pStyle w:val="ae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крупных предприятий принимает непосредственное участие в организации профориентационных мероприятий.</w:t>
      </w:r>
      <w:r w:rsidR="004D6E7B">
        <w:rPr>
          <w:rFonts w:ascii="Times New Roman" w:hAnsi="Times New Roman" w:cs="Times New Roman"/>
          <w:sz w:val="28"/>
          <w:szCs w:val="28"/>
        </w:rPr>
        <w:t xml:space="preserve"> Ведется ежегодный мониторинг кадровой потребности работодателей, итоги учитываются при формировании контрольных цифр приема.</w:t>
      </w:r>
    </w:p>
    <w:p w14:paraId="11B85B31" w14:textId="0E57B068" w:rsidR="00B6284D" w:rsidRDefault="00B6284D" w:rsidP="00B6284D">
      <w:pPr>
        <w:pStyle w:val="ae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удаленности учреждений СПО и ВО возникают проблемы транспортировки участников из отдаленных сельских территорий, что снижает численность при посещении очных мероприятий в ряде муниципалитетов.</w:t>
      </w:r>
    </w:p>
    <w:p w14:paraId="55173BCE" w14:textId="742B8629" w:rsidR="00B6284D" w:rsidRDefault="00B6284D" w:rsidP="00B6284D">
      <w:pPr>
        <w:pStyle w:val="ae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Возросла доля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участников из числа лиц с ОВЗ и инвалидность, что говорит об увеличении уровня доступности образовательных организаций.</w:t>
      </w:r>
    </w:p>
    <w:p w14:paraId="44C6CF80" w14:textId="71C9EAB2" w:rsidR="004D6E7B" w:rsidRDefault="004D6E7B" w:rsidP="00B6284D">
      <w:pPr>
        <w:pStyle w:val="ae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регионе систематизируются мероприятия по выявлению предпочтений обучающихся в области профессиональной ориентации, по сопровождению самоопределения обучающихся, по проведению ранней профориентации обучающихся.</w:t>
      </w:r>
    </w:p>
    <w:p w14:paraId="6A3DA26D" w14:textId="42705A30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0C2D2" w14:textId="2E7ED4E5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A3087" w14:textId="4BE494FE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4A7F9" w14:textId="4E1CAAD0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1BF9C" w14:textId="55B0998A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F231D" w14:textId="40F30386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B0C69" w14:textId="7F780516" w:rsid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5D49F" w14:textId="2D4535CF" w:rsidR="001600D1" w:rsidRPr="001600D1" w:rsidRDefault="001600D1" w:rsidP="001600D1">
      <w:pPr>
        <w:jc w:val="both"/>
        <w:rPr>
          <w:rFonts w:ascii="Times New Roman" w:hAnsi="Times New Roman" w:cs="Times New Roman"/>
          <w:sz w:val="24"/>
          <w:szCs w:val="24"/>
        </w:rPr>
      </w:pPr>
      <w:r w:rsidRPr="001600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организации,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проводившей мониторинг - ГБУ КО ПОО «Колледж информационных технологий и строительства» </w:t>
      </w:r>
    </w:p>
    <w:p w14:paraId="629AB6B2" w14:textId="77777777" w:rsidR="001600D1" w:rsidRPr="001600D1" w:rsidRDefault="001600D1" w:rsidP="001600D1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45FA9D2" w14:textId="621AB2AD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мониторинга</w:t>
      </w:r>
      <w:r w:rsidRPr="001600D1">
        <w:rPr>
          <w:rFonts w:ascii="Times New Roman" w:hAnsi="Times New Roman" w:cs="Times New Roman"/>
          <w:sz w:val="24"/>
          <w:szCs w:val="24"/>
        </w:rPr>
        <w:t xml:space="preserve">       ___________________/</w:t>
      </w:r>
      <w:r>
        <w:rPr>
          <w:rFonts w:ascii="Times New Roman" w:hAnsi="Times New Roman" w:cs="Times New Roman"/>
          <w:sz w:val="24"/>
          <w:szCs w:val="24"/>
        </w:rPr>
        <w:t>.   Пашковский М.А.</w:t>
      </w:r>
    </w:p>
    <w:p w14:paraId="4502D15A" w14:textId="77777777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1600D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14:paraId="18265166" w14:textId="77777777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425529" w14:textId="77777777" w:rsid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за сбор </w:t>
      </w:r>
    </w:p>
    <w:p w14:paraId="110D7885" w14:textId="6C9F2F45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аналитических данных          </w:t>
      </w:r>
      <w:r w:rsidRPr="001600D1">
        <w:rPr>
          <w:rFonts w:ascii="Times New Roman" w:hAnsi="Times New Roman" w:cs="Times New Roman"/>
          <w:sz w:val="24"/>
          <w:szCs w:val="24"/>
        </w:rPr>
        <w:t xml:space="preserve">     ___________________/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Заянчаускене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</w:t>
      </w:r>
    </w:p>
    <w:p w14:paraId="4CD53E36" w14:textId="77777777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</w:t>
      </w:r>
      <w:proofErr w:type="gramStart"/>
      <w:r w:rsidRPr="001600D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(Ф.И.О.)</w:t>
      </w:r>
    </w:p>
    <w:p w14:paraId="2BC08ACA" w14:textId="77777777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9933D0" w14:textId="543FE8C4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600D1">
        <w:rPr>
          <w:rFonts w:ascii="Times New Roman" w:hAnsi="Times New Roman" w:cs="Times New Roman"/>
          <w:sz w:val="24"/>
          <w:szCs w:val="24"/>
        </w:rPr>
        <w:t xml:space="preserve">      ___________________/</w:t>
      </w:r>
      <w:r>
        <w:rPr>
          <w:rFonts w:ascii="Times New Roman" w:hAnsi="Times New Roman" w:cs="Times New Roman"/>
          <w:sz w:val="24"/>
          <w:szCs w:val="24"/>
        </w:rPr>
        <w:t xml:space="preserve">     Тимофеев Д.М. </w:t>
      </w:r>
    </w:p>
    <w:p w14:paraId="54657087" w14:textId="3DC7B782" w:rsidR="001600D1" w:rsidRPr="001600D1" w:rsidRDefault="001600D1" w:rsidP="001600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00D1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1600D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600D1">
        <w:rPr>
          <w:rFonts w:ascii="Times New Roman" w:hAnsi="Times New Roman" w:cs="Times New Roman"/>
          <w:sz w:val="24"/>
          <w:szCs w:val="24"/>
        </w:rPr>
        <w:t xml:space="preserve">                              (Ф.И.О.)</w:t>
      </w:r>
    </w:p>
    <w:p w14:paraId="529ACD33" w14:textId="77777777" w:rsidR="001600D1" w:rsidRPr="001600D1" w:rsidRDefault="001600D1" w:rsidP="001600D1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A68213E" w14:textId="77777777" w:rsidR="001600D1" w:rsidRPr="001600D1" w:rsidRDefault="001600D1" w:rsidP="00160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0D1" w:rsidRPr="001600D1" w:rsidSect="00555BC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7E62" w14:textId="77777777" w:rsidR="00674D2E" w:rsidRDefault="00674D2E" w:rsidP="00F53E2B">
      <w:pPr>
        <w:spacing w:after="0" w:line="240" w:lineRule="auto"/>
      </w:pPr>
      <w:r>
        <w:separator/>
      </w:r>
    </w:p>
  </w:endnote>
  <w:endnote w:type="continuationSeparator" w:id="0">
    <w:p w14:paraId="42D7DC85" w14:textId="77777777" w:rsidR="00674D2E" w:rsidRDefault="00674D2E" w:rsidP="00F5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RubricaXtCn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C1AB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DBE72D9" wp14:editId="6E48CD8A">
              <wp:simplePos x="0" y="0"/>
              <wp:positionH relativeFrom="page">
                <wp:posOffset>574675</wp:posOffset>
              </wp:positionH>
              <wp:positionV relativeFrom="page">
                <wp:posOffset>5147945</wp:posOffset>
              </wp:positionV>
              <wp:extent cx="3733165" cy="189865"/>
              <wp:effectExtent l="317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1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6C416" w14:textId="77777777" w:rsidR="00F53E2B" w:rsidRDefault="00F53E2B">
                          <w:pPr>
                            <w:tabs>
                              <w:tab w:val="right" w:pos="5879"/>
                            </w:tabs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HAnsi"/>
                            </w:rPr>
                            <w:t>[Подпись]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tab/>
                            <w:t>[Должность]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E7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25pt;margin-top:405.35pt;width:293.95pt;height:14.9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" filled="f" stroked="f">
              <v:textbox style="mso-fit-shape-to-text:t" inset="0,0,0,0">
                <w:txbxContent>
                  <w:p w14:paraId="2686C416" w14:textId="77777777" w:rsidR="00F53E2B" w:rsidRDefault="00F53E2B">
                    <w:pPr>
                      <w:tabs>
                        <w:tab w:val="right" w:pos="5879"/>
                      </w:tabs>
                      <w:spacing w:line="240" w:lineRule="auto"/>
                    </w:pPr>
                    <w:r>
                      <w:rPr>
                        <w:rStyle w:val="13pt"/>
                        <w:rFonts w:eastAsiaTheme="minorHAnsi"/>
                      </w:rPr>
                      <w:t>[Подпись]</w:t>
                    </w:r>
                    <w:r>
                      <w:rPr>
                        <w:rStyle w:val="13pt"/>
                        <w:rFonts w:eastAsiaTheme="minorHAnsi"/>
                      </w:rPr>
                      <w:tab/>
                      <w:t>[Должность]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5CE1" w14:textId="77777777" w:rsidR="00674D2E" w:rsidRDefault="00674D2E" w:rsidP="00F53E2B">
      <w:pPr>
        <w:spacing w:after="0" w:line="240" w:lineRule="auto"/>
      </w:pPr>
      <w:r>
        <w:separator/>
      </w:r>
    </w:p>
  </w:footnote>
  <w:footnote w:type="continuationSeparator" w:id="0">
    <w:p w14:paraId="1AC81C2C" w14:textId="77777777" w:rsidR="00674D2E" w:rsidRDefault="00674D2E" w:rsidP="00F5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CD1F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D66D04D" wp14:editId="2C51EB59">
              <wp:simplePos x="0" y="0"/>
              <wp:positionH relativeFrom="page">
                <wp:posOffset>3738245</wp:posOffset>
              </wp:positionH>
              <wp:positionV relativeFrom="page">
                <wp:posOffset>500380</wp:posOffset>
              </wp:positionV>
              <wp:extent cx="153035" cy="175260"/>
              <wp:effectExtent l="4445" t="0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217BF" w14:textId="77777777" w:rsidR="00F53E2B" w:rsidRDefault="00F53E2B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3E2B">
                            <w:rPr>
                              <w:rStyle w:val="a4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6D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35pt;margin-top:39.4pt;width:12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" filled="f" stroked="f">
              <v:textbox style="mso-fit-shape-to-text:t" inset="0,0,0,0">
                <w:txbxContent>
                  <w:p w14:paraId="7A0217BF" w14:textId="77777777" w:rsidR="00F53E2B" w:rsidRDefault="00F53E2B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3E2B">
                      <w:rPr>
                        <w:rStyle w:val="a4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4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A77"/>
    <w:multiLevelType w:val="hybridMultilevel"/>
    <w:tmpl w:val="A96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0DE"/>
    <w:multiLevelType w:val="hybridMultilevel"/>
    <w:tmpl w:val="6B4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5D0D"/>
    <w:multiLevelType w:val="hybridMultilevel"/>
    <w:tmpl w:val="EF3C6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DA6"/>
    <w:multiLevelType w:val="hybridMultilevel"/>
    <w:tmpl w:val="E758B9BA"/>
    <w:lvl w:ilvl="0" w:tplc="1D162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40E53"/>
    <w:multiLevelType w:val="hybridMultilevel"/>
    <w:tmpl w:val="C0E2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91404">
    <w:abstractNumId w:val="4"/>
  </w:num>
  <w:num w:numId="2" w16cid:durableId="1026521622">
    <w:abstractNumId w:val="0"/>
  </w:num>
  <w:num w:numId="3" w16cid:durableId="255138168">
    <w:abstractNumId w:val="1"/>
  </w:num>
  <w:num w:numId="4" w16cid:durableId="369572567">
    <w:abstractNumId w:val="2"/>
  </w:num>
  <w:num w:numId="5" w16cid:durableId="146488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23"/>
    <w:rsid w:val="00014E8F"/>
    <w:rsid w:val="00062D60"/>
    <w:rsid w:val="00104602"/>
    <w:rsid w:val="0010616A"/>
    <w:rsid w:val="001600D1"/>
    <w:rsid w:val="00163DBA"/>
    <w:rsid w:val="00224C87"/>
    <w:rsid w:val="00225286"/>
    <w:rsid w:val="002368F9"/>
    <w:rsid w:val="00272879"/>
    <w:rsid w:val="003519CE"/>
    <w:rsid w:val="00386134"/>
    <w:rsid w:val="003C158E"/>
    <w:rsid w:val="004059D9"/>
    <w:rsid w:val="0040691E"/>
    <w:rsid w:val="00424D95"/>
    <w:rsid w:val="0044456D"/>
    <w:rsid w:val="00461445"/>
    <w:rsid w:val="004B7C4B"/>
    <w:rsid w:val="004C2011"/>
    <w:rsid w:val="004D1519"/>
    <w:rsid w:val="004D6E7B"/>
    <w:rsid w:val="00555BCE"/>
    <w:rsid w:val="0055625C"/>
    <w:rsid w:val="005C7BAA"/>
    <w:rsid w:val="00670938"/>
    <w:rsid w:val="00674D2E"/>
    <w:rsid w:val="00687836"/>
    <w:rsid w:val="006B0070"/>
    <w:rsid w:val="006F37F9"/>
    <w:rsid w:val="00722A64"/>
    <w:rsid w:val="007663FF"/>
    <w:rsid w:val="0077290E"/>
    <w:rsid w:val="007806F4"/>
    <w:rsid w:val="007A5523"/>
    <w:rsid w:val="007B5B42"/>
    <w:rsid w:val="00933D3A"/>
    <w:rsid w:val="00A01BD7"/>
    <w:rsid w:val="00A122F2"/>
    <w:rsid w:val="00A2445C"/>
    <w:rsid w:val="00A9666F"/>
    <w:rsid w:val="00AF009C"/>
    <w:rsid w:val="00B6284D"/>
    <w:rsid w:val="00B962BB"/>
    <w:rsid w:val="00BF548E"/>
    <w:rsid w:val="00C03AF1"/>
    <w:rsid w:val="00C07374"/>
    <w:rsid w:val="00C50AAA"/>
    <w:rsid w:val="00C84009"/>
    <w:rsid w:val="00CD6A23"/>
    <w:rsid w:val="00CE2E9B"/>
    <w:rsid w:val="00D250FF"/>
    <w:rsid w:val="00D376D6"/>
    <w:rsid w:val="00D526D0"/>
    <w:rsid w:val="00D67367"/>
    <w:rsid w:val="00D70EB1"/>
    <w:rsid w:val="00DA50AD"/>
    <w:rsid w:val="00DD0178"/>
    <w:rsid w:val="00E632A5"/>
    <w:rsid w:val="00EB7444"/>
    <w:rsid w:val="00EC2712"/>
    <w:rsid w:val="00ED2527"/>
    <w:rsid w:val="00EF2D22"/>
    <w:rsid w:val="00F26992"/>
    <w:rsid w:val="00F53E2B"/>
    <w:rsid w:val="00F53F64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FFC5E"/>
  <w15:chartTrackingRefBased/>
  <w15:docId w15:val="{3C9AF283-3A53-4D78-B0C6-D344039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Сноска (3)_"/>
    <w:basedOn w:val="a0"/>
    <w:link w:val="30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Сноска (4)_"/>
    <w:basedOn w:val="a0"/>
    <w:link w:val="4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Сноска (4) + Не курсив"/>
    <w:basedOn w:val="4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ой текст (2) + Курсив"/>
    <w:basedOn w:val="21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F53E2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Сноска (3)"/>
    <w:basedOn w:val="a"/>
    <w:link w:val="3"/>
    <w:rsid w:val="00F53E2B"/>
    <w:pPr>
      <w:widowControl w:val="0"/>
      <w:shd w:val="clear" w:color="auto" w:fill="FFFFFF"/>
      <w:spacing w:before="42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Сноска (4)"/>
    <w:basedOn w:val="a"/>
    <w:link w:val="4"/>
    <w:rsid w:val="00F53E2B"/>
    <w:pPr>
      <w:widowControl w:val="0"/>
      <w:shd w:val="clear" w:color="auto" w:fill="FFFFFF"/>
      <w:spacing w:after="420" w:line="48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rsid w:val="00F53E2B"/>
    <w:pPr>
      <w:widowControl w:val="0"/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53E2B"/>
    <w:pPr>
      <w:widowControl w:val="0"/>
      <w:shd w:val="clear" w:color="auto" w:fill="FFFFFF"/>
      <w:spacing w:after="60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F53E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F53E2B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F53E2B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Заголовок №2_"/>
    <w:basedOn w:val="a0"/>
    <w:link w:val="25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F53E2B"/>
    <w:pPr>
      <w:widowControl w:val="0"/>
      <w:shd w:val="clear" w:color="auto" w:fill="FFFFFF"/>
      <w:spacing w:after="60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;Курсив"/>
    <w:basedOn w:val="a3"/>
    <w:rsid w:val="00F53E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No Spacing"/>
    <w:uiPriority w:val="1"/>
    <w:qFormat/>
    <w:rsid w:val="007806F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806F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B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C5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2A64"/>
  </w:style>
  <w:style w:type="paragraph" w:styleId="ac">
    <w:name w:val="footer"/>
    <w:basedOn w:val="a"/>
    <w:link w:val="ad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2A64"/>
  </w:style>
  <w:style w:type="paragraph" w:styleId="ae">
    <w:name w:val="List Paragraph"/>
    <w:basedOn w:val="a"/>
    <w:uiPriority w:val="34"/>
    <w:qFormat/>
    <w:rsid w:val="002368F9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D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60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6BA40-6ED0-4F45-9AC8-762ED24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Даниил Тимофеев</cp:lastModifiedBy>
  <cp:revision>2</cp:revision>
  <cp:lastPrinted>2019-09-16T14:41:00Z</cp:lastPrinted>
  <dcterms:created xsi:type="dcterms:W3CDTF">2022-11-10T12:10:00Z</dcterms:created>
  <dcterms:modified xsi:type="dcterms:W3CDTF">2022-11-10T12:10:00Z</dcterms:modified>
</cp:coreProperties>
</file>